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74" w:rsidRPr="00315A59" w:rsidRDefault="00A90D74" w:rsidP="00A90D74">
      <w:pPr>
        <w:pStyle w:val="Default"/>
        <w:suppressAutoHyphens/>
        <w:spacing w:after="240"/>
        <w:rPr>
          <w:rStyle w:val="None"/>
          <w:rFonts w:ascii="Amnesty Trade Gothic" w:hAnsi="Amnesty Trade Gothic" w:cs="Times New Roman"/>
          <w:b/>
          <w:sz w:val="20"/>
          <w:szCs w:val="20"/>
          <w:lang w:val="en-GB"/>
        </w:rPr>
      </w:pPr>
      <w:r w:rsidRPr="00315A59">
        <w:rPr>
          <w:rStyle w:val="None"/>
          <w:rFonts w:ascii="Amnesty Trade Gothic" w:hAnsi="Amnesty Trade Gothic" w:cs="Times New Roman"/>
          <w:b/>
          <w:sz w:val="20"/>
          <w:szCs w:val="20"/>
          <w:lang w:val="en-GB"/>
        </w:rPr>
        <w:t>Ideas for Action:</w:t>
      </w:r>
    </w:p>
    <w:p w:rsidR="00A90D74" w:rsidRPr="00315A59" w:rsidRDefault="00A90D74" w:rsidP="00A90D74">
      <w:pPr>
        <w:pStyle w:val="Default"/>
        <w:suppressAutoHyphens/>
        <w:spacing w:after="240"/>
        <w:rPr>
          <w:rStyle w:val="None"/>
          <w:rFonts w:ascii="Amnesty Trade Gothic" w:hAnsi="Amnesty Trade Gothic" w:cs="Times New Roman"/>
          <w:sz w:val="20"/>
          <w:szCs w:val="20"/>
          <w:lang w:val="en-GB"/>
        </w:rPr>
      </w:pPr>
      <w:r>
        <w:rPr>
          <w:rStyle w:val="None"/>
          <w:rFonts w:ascii="Amnesty Trade Gothic" w:hAnsi="Amnesty Trade Gothic" w:cs="Times New Roman"/>
          <w:sz w:val="20"/>
          <w:szCs w:val="20"/>
          <w:lang w:val="en-GB"/>
        </w:rPr>
        <w:t xml:space="preserve"> Letters to UK</w:t>
      </w:r>
      <w:r w:rsidRPr="00315A59">
        <w:rPr>
          <w:rStyle w:val="None"/>
          <w:rFonts w:ascii="Amnesty Trade Gothic" w:hAnsi="Amnesty Trade Gothic" w:cs="Times New Roman"/>
          <w:sz w:val="20"/>
          <w:szCs w:val="20"/>
          <w:lang w:val="en-GB"/>
        </w:rPr>
        <w:t xml:space="preserve"> Government/contacts with MPs urging it to take action to follow closely the human rights situation faced by FENSUAGRO </w:t>
      </w:r>
      <w:r w:rsidRPr="00624C18">
        <w:rPr>
          <w:rStyle w:val="None"/>
          <w:rFonts w:ascii="Amnesty Trade Gothic" w:hAnsi="Amnesty Trade Gothic" w:cs="Times New Roman"/>
          <w:b/>
          <w:sz w:val="20"/>
          <w:szCs w:val="20"/>
          <w:lang w:val="en-GB"/>
        </w:rPr>
        <w:t>and call on the Colombian Government to</w:t>
      </w:r>
      <w:r>
        <w:rPr>
          <w:rStyle w:val="None"/>
          <w:rFonts w:ascii="Amnesty Trade Gothic" w:hAnsi="Amnesty Trade Gothic" w:cs="Times New Roman"/>
          <w:sz w:val="20"/>
          <w:szCs w:val="20"/>
          <w:lang w:val="en-GB"/>
        </w:rPr>
        <w:t>:</w:t>
      </w:r>
    </w:p>
    <w:p w:rsidR="00A90D74" w:rsidRPr="00315A59" w:rsidRDefault="00A90D74" w:rsidP="00A90D74">
      <w:pPr>
        <w:pStyle w:val="Default"/>
        <w:numPr>
          <w:ilvl w:val="0"/>
          <w:numId w:val="1"/>
        </w:numPr>
        <w:suppressAutoHyphens/>
        <w:spacing w:after="240"/>
        <w:rPr>
          <w:rStyle w:val="None"/>
          <w:rFonts w:ascii="Amnesty Trade Gothic" w:hAnsi="Amnesty Trade Gothic" w:cs="Times New Roman"/>
          <w:sz w:val="20"/>
          <w:szCs w:val="20"/>
          <w:lang w:val="en-GB"/>
        </w:rPr>
      </w:pPr>
      <w:r>
        <w:rPr>
          <w:rStyle w:val="None"/>
          <w:rFonts w:ascii="Amnesty Trade Gothic" w:hAnsi="Amnesty Trade Gothic" w:cs="Times New Roman"/>
          <w:sz w:val="20"/>
          <w:szCs w:val="20"/>
          <w:lang w:val="en-GB"/>
        </w:rPr>
        <w:t xml:space="preserve">Ensure </w:t>
      </w:r>
      <w:r w:rsidRPr="00315A59">
        <w:rPr>
          <w:rStyle w:val="None"/>
          <w:rFonts w:ascii="Amnesty Trade Gothic" w:hAnsi="Amnesty Trade Gothic" w:cs="Times New Roman"/>
          <w:sz w:val="20"/>
          <w:szCs w:val="20"/>
          <w:lang w:val="en-GB"/>
        </w:rPr>
        <w:t xml:space="preserve">full and impartial investigations are undertaken to investigate threats and killings of FENSUAGRO members, to make the results public and bring those responsible to justice; </w:t>
      </w:r>
    </w:p>
    <w:p w:rsidR="00A90D74" w:rsidRPr="00315A59" w:rsidRDefault="00A90D74" w:rsidP="00A90D74">
      <w:pPr>
        <w:pStyle w:val="Default"/>
        <w:numPr>
          <w:ilvl w:val="0"/>
          <w:numId w:val="1"/>
        </w:numPr>
        <w:suppressAutoHyphens/>
        <w:spacing w:after="240"/>
        <w:rPr>
          <w:rStyle w:val="None"/>
          <w:rFonts w:ascii="Amnesty Trade Gothic" w:hAnsi="Amnesty Trade Gothic" w:cs="Times New Roman"/>
          <w:sz w:val="20"/>
          <w:szCs w:val="20"/>
          <w:lang w:val="en-GB"/>
        </w:rPr>
      </w:pPr>
      <w:r>
        <w:rPr>
          <w:rStyle w:val="None"/>
          <w:rFonts w:ascii="Amnesty Trade Gothic" w:hAnsi="Amnesty Trade Gothic" w:cs="Times New Roman"/>
          <w:sz w:val="20"/>
          <w:szCs w:val="20"/>
          <w:lang w:val="en-GB"/>
        </w:rPr>
        <w:t xml:space="preserve">take decisive action to </w:t>
      </w:r>
      <w:r w:rsidRPr="00315A59">
        <w:rPr>
          <w:rStyle w:val="None"/>
          <w:rFonts w:ascii="Amnesty Trade Gothic" w:hAnsi="Amnesty Trade Gothic" w:cs="Times New Roman"/>
          <w:sz w:val="20"/>
          <w:szCs w:val="20"/>
          <w:lang w:val="en-GB"/>
        </w:rPr>
        <w:t xml:space="preserve">protect FENSUAGRO members taking measures deemed appropriate by those under threat themselves; </w:t>
      </w:r>
    </w:p>
    <w:p w:rsidR="00955D10" w:rsidRDefault="00A90D74" w:rsidP="00A90D74">
      <w:pPr>
        <w:pStyle w:val="Default"/>
        <w:numPr>
          <w:ilvl w:val="0"/>
          <w:numId w:val="1"/>
        </w:numPr>
        <w:suppressAutoHyphens/>
        <w:spacing w:after="240"/>
        <w:rPr>
          <w:rStyle w:val="None"/>
          <w:rFonts w:ascii="Amnesty Trade Gothic" w:hAnsi="Amnesty Trade Gothic" w:cs="Times New Roman"/>
          <w:sz w:val="20"/>
          <w:szCs w:val="20"/>
          <w:lang w:val="en-GB"/>
        </w:rPr>
      </w:pPr>
      <w:r w:rsidRPr="00955D10">
        <w:rPr>
          <w:rStyle w:val="None"/>
          <w:rFonts w:ascii="Amnesty Trade Gothic" w:hAnsi="Amnesty Trade Gothic" w:cs="Times New Roman"/>
          <w:sz w:val="20"/>
          <w:szCs w:val="20"/>
          <w:lang w:val="en-GB"/>
        </w:rPr>
        <w:t>express concern that repeated detentions in a context of killings and threats suggests that many FENSUAGRO members could be subject to arbitrary judicial processes designed to discredit the organization and facilitate violent attacks against the union, including by paramilitaries. This is underlined by the fact that several charges against several u</w:t>
      </w:r>
      <w:r w:rsidR="00955D10">
        <w:rPr>
          <w:rStyle w:val="None"/>
          <w:rFonts w:ascii="Amnesty Trade Gothic" w:hAnsi="Amnesty Trade Gothic" w:cs="Times New Roman"/>
          <w:sz w:val="20"/>
          <w:szCs w:val="20"/>
          <w:lang w:val="en-GB"/>
        </w:rPr>
        <w:t xml:space="preserve">nion leaders have been dropped. </w:t>
      </w:r>
    </w:p>
    <w:p w:rsidR="00A90D74" w:rsidRPr="00955D10" w:rsidRDefault="00955D10" w:rsidP="00A90D74">
      <w:pPr>
        <w:pStyle w:val="Default"/>
        <w:numPr>
          <w:ilvl w:val="0"/>
          <w:numId w:val="1"/>
        </w:numPr>
        <w:suppressAutoHyphens/>
        <w:spacing w:after="240"/>
        <w:rPr>
          <w:rStyle w:val="None"/>
          <w:rFonts w:ascii="Amnesty Trade Gothic" w:hAnsi="Amnesty Trade Gothic" w:cs="Times New Roman"/>
          <w:sz w:val="20"/>
          <w:szCs w:val="20"/>
          <w:lang w:val="en-GB"/>
        </w:rPr>
      </w:pPr>
      <w:r>
        <w:rPr>
          <w:rStyle w:val="None"/>
          <w:rFonts w:ascii="Amnesty Trade Gothic" w:hAnsi="Amnesty Trade Gothic" w:cs="Times New Roman"/>
          <w:sz w:val="20"/>
          <w:szCs w:val="20"/>
          <w:lang w:val="en-GB"/>
        </w:rPr>
        <w:t>U</w:t>
      </w:r>
      <w:r w:rsidR="00A90D74" w:rsidRPr="00955D10">
        <w:rPr>
          <w:rStyle w:val="None"/>
          <w:rFonts w:ascii="Amnesty Trade Gothic" w:hAnsi="Amnesty Trade Gothic" w:cs="Times New Roman"/>
          <w:sz w:val="20"/>
          <w:szCs w:val="20"/>
          <w:lang w:val="en-GB"/>
        </w:rPr>
        <w:t>nderline your concern that despite the peace process killings and threats against peasant farmers belonging to peasant farmer organizations persist</w:t>
      </w:r>
      <w:r w:rsidR="00A90D74" w:rsidRPr="00315A59">
        <w:rPr>
          <w:rStyle w:val="Refdenotaalpie"/>
          <w:rFonts w:ascii="Amnesty Trade Gothic" w:hAnsi="Amnesty Trade Gothic" w:cs="Times New Roman"/>
          <w:sz w:val="20"/>
          <w:szCs w:val="20"/>
          <w:lang w:val="en-GB"/>
        </w:rPr>
        <w:footnoteReference w:id="2"/>
      </w:r>
      <w:r w:rsidR="00A90D74" w:rsidRPr="00955D10">
        <w:rPr>
          <w:rStyle w:val="None"/>
          <w:rFonts w:ascii="Amnesty Trade Gothic" w:hAnsi="Amnesty Trade Gothic" w:cs="Times New Roman"/>
          <w:sz w:val="20"/>
          <w:szCs w:val="20"/>
          <w:lang w:val="en-GB"/>
        </w:rPr>
        <w:t>.</w:t>
      </w:r>
    </w:p>
    <w:p w:rsidR="00A90D74" w:rsidRPr="00510520" w:rsidRDefault="00A90D74" w:rsidP="00A90D74">
      <w:pPr>
        <w:pStyle w:val="Default"/>
        <w:suppressAutoHyphens/>
        <w:spacing w:after="240"/>
        <w:rPr>
          <w:rFonts w:ascii="Amnesty Trade Gothic" w:hAnsi="Amnesty Trade Gothic" w:cs="Times New Roman"/>
          <w:sz w:val="20"/>
          <w:szCs w:val="20"/>
          <w:lang w:val="en-GB"/>
        </w:rPr>
      </w:pPr>
    </w:p>
    <w:p w:rsidR="00C83B22" w:rsidRPr="0085388D" w:rsidRDefault="0085388D">
      <w:pPr>
        <w:rPr>
          <w:rFonts w:ascii="Amnesty" w:hAnsi="Amnesty"/>
          <w:sz w:val="20"/>
          <w:szCs w:val="20"/>
          <w:lang w:val="es-ES"/>
        </w:rPr>
      </w:pPr>
      <w:r w:rsidRPr="0085388D">
        <w:rPr>
          <w:rFonts w:ascii="Amnesty" w:hAnsi="Amnesty"/>
          <w:sz w:val="20"/>
          <w:szCs w:val="20"/>
          <w:lang w:val="es-ES"/>
        </w:rPr>
        <w:t>Please write to:</w:t>
      </w:r>
    </w:p>
    <w:p w:rsidR="0085388D" w:rsidRDefault="0085388D">
      <w:pPr>
        <w:rPr>
          <w:rFonts w:ascii="Amnesty" w:hAnsi="Amnesty"/>
          <w:sz w:val="20"/>
          <w:szCs w:val="20"/>
          <w:lang w:val="es-CO"/>
        </w:rPr>
      </w:pPr>
      <w:r w:rsidRPr="005F5FE7">
        <w:rPr>
          <w:rFonts w:ascii="Amnesty" w:hAnsi="Amnesty"/>
          <w:sz w:val="20"/>
          <w:szCs w:val="20"/>
          <w:u w:val="single"/>
          <w:lang w:val="es-CO"/>
        </w:rPr>
        <w:t>President</w:t>
      </w:r>
      <w:r w:rsidRPr="0085388D">
        <w:rPr>
          <w:rFonts w:ascii="Amnesty" w:hAnsi="Amnesty"/>
          <w:sz w:val="20"/>
          <w:szCs w:val="20"/>
          <w:lang w:val="es-CO"/>
        </w:rPr>
        <w:br/>
        <w:t>Juan Manuel Santos</w:t>
      </w:r>
      <w:r w:rsidRPr="0085388D">
        <w:rPr>
          <w:rFonts w:ascii="Amnesty" w:hAnsi="Amnesty"/>
          <w:sz w:val="20"/>
          <w:szCs w:val="20"/>
          <w:lang w:val="es-CO"/>
        </w:rPr>
        <w:br/>
        <w:t>Presidente de la República</w:t>
      </w:r>
      <w:r w:rsidRPr="0085388D">
        <w:rPr>
          <w:rFonts w:ascii="Amnesty" w:hAnsi="Amnesty"/>
          <w:sz w:val="20"/>
          <w:szCs w:val="20"/>
          <w:lang w:val="es-CO"/>
        </w:rPr>
        <w:br/>
        <w:t>Palacio de Nariño, Carrera 8 No.7-26</w:t>
      </w:r>
      <w:r w:rsidRPr="0085388D">
        <w:rPr>
          <w:rFonts w:ascii="Amnesty" w:hAnsi="Amnesty"/>
          <w:sz w:val="20"/>
          <w:szCs w:val="20"/>
          <w:lang w:val="es-CO"/>
        </w:rPr>
        <w:br/>
        <w:t>Bogotá, Colombia</w:t>
      </w:r>
      <w:r w:rsidRPr="0085388D">
        <w:rPr>
          <w:rFonts w:ascii="Amnesty" w:hAnsi="Amnesty"/>
          <w:sz w:val="20"/>
          <w:szCs w:val="20"/>
          <w:lang w:val="es-CO"/>
        </w:rPr>
        <w:br/>
        <w:t>Fax: +57 1 596 0631</w:t>
      </w:r>
      <w:r w:rsidRPr="0085388D">
        <w:rPr>
          <w:rFonts w:ascii="Amnesty" w:hAnsi="Amnesty"/>
          <w:sz w:val="20"/>
          <w:szCs w:val="20"/>
          <w:lang w:val="es-CO"/>
        </w:rPr>
        <w:br/>
        <w:t>Salutation: Dear</w:t>
      </w:r>
      <w:r>
        <w:rPr>
          <w:rFonts w:ascii="Amnesty" w:hAnsi="Amnesty"/>
          <w:sz w:val="20"/>
          <w:szCs w:val="20"/>
          <w:lang w:val="es-CO"/>
        </w:rPr>
        <w:t xml:space="preserve"> </w:t>
      </w:r>
      <w:r w:rsidRPr="0085388D">
        <w:rPr>
          <w:rFonts w:ascii="Amnesty" w:hAnsi="Amnesty"/>
          <w:sz w:val="20"/>
          <w:szCs w:val="20"/>
          <w:lang w:val="es-CO"/>
        </w:rPr>
        <w:t>President Santos/ Excmo Sr Presidente Santos</w:t>
      </w:r>
    </w:p>
    <w:p w:rsidR="005F5FE7" w:rsidRPr="00BD625E" w:rsidRDefault="00955D10" w:rsidP="005F5FE7">
      <w:pPr>
        <w:spacing w:after="0"/>
        <w:rPr>
          <w:rFonts w:ascii="Amnesty" w:hAnsi="Amnesty"/>
          <w:bCs/>
          <w:sz w:val="20"/>
          <w:szCs w:val="20"/>
          <w:u w:val="single"/>
        </w:rPr>
      </w:pPr>
      <w:r>
        <w:rPr>
          <w:rFonts w:ascii="Amnesty" w:hAnsi="Amnesty"/>
          <w:bCs/>
          <w:sz w:val="20"/>
          <w:szCs w:val="20"/>
          <w:u w:val="single"/>
        </w:rPr>
        <w:t>Attorney General</w:t>
      </w:r>
    </w:p>
    <w:p w:rsidR="00955D10" w:rsidRPr="00955D10" w:rsidRDefault="00955D10" w:rsidP="00955D10">
      <w:pPr>
        <w:spacing w:after="0"/>
      </w:pPr>
      <w:r w:rsidRPr="00955D10">
        <w:t>Néstor Humberto Martínez</w:t>
      </w:r>
    </w:p>
    <w:p w:rsidR="00955D10" w:rsidRPr="00206C11" w:rsidRDefault="00955D10" w:rsidP="00955D10">
      <w:pPr>
        <w:spacing w:after="0"/>
        <w:rPr>
          <w:lang w:val="es-ES"/>
        </w:rPr>
      </w:pPr>
      <w:r w:rsidRPr="00206C11">
        <w:rPr>
          <w:lang w:val="es-ES"/>
        </w:rPr>
        <w:t>Fiscalía General de la Nación</w:t>
      </w:r>
    </w:p>
    <w:p w:rsidR="00955D10" w:rsidRPr="00955D10" w:rsidRDefault="00955D10" w:rsidP="00955D10">
      <w:pPr>
        <w:spacing w:after="0"/>
        <w:rPr>
          <w:lang w:val="es-ES"/>
        </w:rPr>
      </w:pPr>
      <w:r w:rsidRPr="00206C11">
        <w:rPr>
          <w:lang w:val="es-ES"/>
        </w:rPr>
        <w:t>Diagonal 22B 52-01</w:t>
      </w:r>
      <w:r w:rsidRPr="00206C11">
        <w:rPr>
          <w:lang w:val="es-ES"/>
        </w:rPr>
        <w:br/>
      </w:r>
      <w:r w:rsidRPr="00955D10">
        <w:rPr>
          <w:lang w:val="es-ES"/>
        </w:rPr>
        <w:t>(</w:t>
      </w:r>
      <w:hyperlink r:id="rId7" w:tooltip="Ciudad Salitre" w:history="1">
        <w:r w:rsidRPr="00955D10">
          <w:rPr>
            <w:rStyle w:val="Hipervnculo"/>
            <w:color w:val="auto"/>
            <w:u w:val="none"/>
            <w:lang w:val="es-ES"/>
          </w:rPr>
          <w:t>Ciudad Salitre</w:t>
        </w:r>
      </w:hyperlink>
      <w:r w:rsidRPr="00955D10">
        <w:rPr>
          <w:lang w:val="es-ES"/>
        </w:rPr>
        <w:t>),</w:t>
      </w:r>
      <w:r w:rsidRPr="00955D10">
        <w:rPr>
          <w:lang w:val="es-ES"/>
        </w:rPr>
        <w:br/>
      </w:r>
      <w:hyperlink r:id="rId8" w:tooltip="Bogotá" w:history="1">
        <w:r w:rsidRPr="00955D10">
          <w:rPr>
            <w:rStyle w:val="Hipervnculo"/>
            <w:color w:val="auto"/>
            <w:u w:val="none"/>
            <w:lang w:val="es-ES"/>
          </w:rPr>
          <w:t>Bogotá</w:t>
        </w:r>
      </w:hyperlink>
      <w:r w:rsidRPr="00955D10">
        <w:rPr>
          <w:lang w:val="es-ES"/>
        </w:rPr>
        <w:t xml:space="preserve">, </w:t>
      </w:r>
      <w:hyperlink r:id="rId9" w:tooltip="Colombia" w:history="1">
        <w:r w:rsidRPr="00955D10">
          <w:rPr>
            <w:rStyle w:val="Hipervnculo"/>
            <w:color w:val="auto"/>
            <w:u w:val="none"/>
            <w:lang w:val="es-ES"/>
          </w:rPr>
          <w:t>Colombia</w:t>
        </w:r>
      </w:hyperlink>
    </w:p>
    <w:p w:rsidR="005F5FE7" w:rsidRPr="00955D10" w:rsidRDefault="005F5FE7" w:rsidP="005F5FE7">
      <w:pPr>
        <w:spacing w:after="0"/>
        <w:rPr>
          <w:rFonts w:ascii="Amnesty" w:hAnsi="Amnesty"/>
          <w:sz w:val="20"/>
          <w:szCs w:val="20"/>
        </w:rPr>
      </w:pPr>
      <w:r w:rsidRPr="00955D10">
        <w:rPr>
          <w:rFonts w:ascii="Amnesty" w:hAnsi="Amnesty"/>
          <w:sz w:val="20"/>
          <w:szCs w:val="20"/>
        </w:rPr>
        <w:t xml:space="preserve">Salutation: Dear </w:t>
      </w:r>
      <w:r w:rsidR="00955D10">
        <w:rPr>
          <w:rFonts w:ascii="Amnesty" w:hAnsi="Amnesty"/>
          <w:sz w:val="20"/>
          <w:szCs w:val="20"/>
        </w:rPr>
        <w:t>Attorney General</w:t>
      </w:r>
    </w:p>
    <w:p w:rsidR="005F5FE7" w:rsidRPr="00955D10" w:rsidRDefault="005F5FE7" w:rsidP="005F5FE7">
      <w:pPr>
        <w:spacing w:after="0"/>
        <w:rPr>
          <w:rFonts w:ascii="Amnesty" w:hAnsi="Amnesty"/>
          <w:sz w:val="20"/>
          <w:szCs w:val="20"/>
        </w:rPr>
      </w:pPr>
    </w:p>
    <w:p w:rsidR="005F5FE7" w:rsidRPr="005A1847" w:rsidRDefault="005F5FE7" w:rsidP="005F5FE7">
      <w:pPr>
        <w:spacing w:after="0"/>
        <w:rPr>
          <w:rFonts w:ascii="Amnesty" w:hAnsi="Amnesty"/>
          <w:sz w:val="20"/>
          <w:szCs w:val="20"/>
        </w:rPr>
      </w:pPr>
      <w:r w:rsidRPr="005A1847">
        <w:rPr>
          <w:rFonts w:ascii="Amnesty" w:hAnsi="Amnesty"/>
          <w:sz w:val="20"/>
          <w:szCs w:val="20"/>
        </w:rPr>
        <w:t>With copies to:</w:t>
      </w:r>
    </w:p>
    <w:p w:rsidR="005F5FE7" w:rsidRPr="005A1847" w:rsidRDefault="005F5FE7" w:rsidP="005F5FE7">
      <w:pPr>
        <w:spacing w:after="0"/>
        <w:rPr>
          <w:rFonts w:ascii="Amnesty" w:hAnsi="Amnesty"/>
          <w:sz w:val="20"/>
          <w:szCs w:val="20"/>
        </w:rPr>
      </w:pPr>
    </w:p>
    <w:p w:rsidR="005F5FE7" w:rsidRDefault="005F5FE7" w:rsidP="005F5FE7">
      <w:pPr>
        <w:spacing w:after="0"/>
        <w:rPr>
          <w:rFonts w:ascii="Amnesty" w:hAnsi="Amnesty"/>
          <w:sz w:val="20"/>
          <w:szCs w:val="20"/>
        </w:rPr>
      </w:pPr>
      <w:r w:rsidRPr="005F5FE7">
        <w:rPr>
          <w:rFonts w:ascii="Amnesty" w:hAnsi="Amnesty"/>
          <w:sz w:val="20"/>
          <w:szCs w:val="20"/>
        </w:rPr>
        <w:t xml:space="preserve">His Excellency Mr. Néstor Osorio Londoño, </w:t>
      </w:r>
    </w:p>
    <w:p w:rsidR="005F5FE7" w:rsidRDefault="005F5FE7" w:rsidP="005F5FE7">
      <w:pPr>
        <w:spacing w:after="0"/>
        <w:rPr>
          <w:rFonts w:ascii="Amnesty" w:hAnsi="Amnesty"/>
          <w:sz w:val="20"/>
          <w:szCs w:val="20"/>
        </w:rPr>
      </w:pPr>
      <w:r w:rsidRPr="005F5FE7">
        <w:rPr>
          <w:rFonts w:ascii="Amnesty" w:hAnsi="Amnesty"/>
          <w:sz w:val="20"/>
          <w:szCs w:val="20"/>
        </w:rPr>
        <w:t>Embassy of Colombia,</w:t>
      </w:r>
    </w:p>
    <w:p w:rsidR="005F5FE7" w:rsidRDefault="005F5FE7" w:rsidP="005F5FE7">
      <w:pPr>
        <w:spacing w:after="0"/>
        <w:rPr>
          <w:rFonts w:ascii="Amnesty" w:hAnsi="Amnesty"/>
          <w:sz w:val="20"/>
          <w:szCs w:val="20"/>
        </w:rPr>
      </w:pPr>
      <w:r w:rsidRPr="005F5FE7">
        <w:rPr>
          <w:rFonts w:ascii="Amnesty" w:hAnsi="Amnesty"/>
          <w:sz w:val="20"/>
          <w:szCs w:val="20"/>
        </w:rPr>
        <w:t>3 Hans Crescent,</w:t>
      </w:r>
    </w:p>
    <w:p w:rsidR="005F5FE7" w:rsidRPr="005F5FE7" w:rsidRDefault="005F5FE7" w:rsidP="005F5FE7">
      <w:pPr>
        <w:spacing w:after="0"/>
        <w:rPr>
          <w:rFonts w:ascii="Amnesty" w:hAnsi="Amnesty"/>
          <w:sz w:val="20"/>
          <w:szCs w:val="20"/>
        </w:rPr>
      </w:pPr>
      <w:r w:rsidRPr="005F5FE7">
        <w:rPr>
          <w:rFonts w:ascii="Amnesty" w:hAnsi="Amnesty"/>
          <w:sz w:val="20"/>
          <w:szCs w:val="20"/>
        </w:rPr>
        <w:t>London SW1X 0LN</w:t>
      </w:r>
    </w:p>
    <w:p w:rsidR="005F5FE7" w:rsidRPr="005F5FE7" w:rsidRDefault="005F5FE7" w:rsidP="005F5FE7">
      <w:pPr>
        <w:spacing w:after="0"/>
        <w:rPr>
          <w:rFonts w:ascii="Amnesty" w:hAnsi="Amnesty"/>
          <w:sz w:val="20"/>
          <w:szCs w:val="20"/>
        </w:rPr>
      </w:pPr>
    </w:p>
    <w:p w:rsidR="0085388D" w:rsidRPr="005F5FE7" w:rsidRDefault="0085388D" w:rsidP="005F5FE7">
      <w:pPr>
        <w:spacing w:after="0"/>
        <w:rPr>
          <w:rFonts w:ascii="Amnesty" w:hAnsi="Amnesty"/>
          <w:sz w:val="20"/>
          <w:szCs w:val="20"/>
        </w:rPr>
      </w:pPr>
    </w:p>
    <w:sectPr w:rsidR="0085388D" w:rsidRPr="005F5FE7" w:rsidSect="007B1ECC">
      <w:footerReference w:type="even" r:id="rId10"/>
      <w:footerReference w:type="default" r:id="rId11"/>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0C" w:rsidRDefault="0063380C" w:rsidP="00A90D74">
      <w:pPr>
        <w:spacing w:after="0" w:line="240" w:lineRule="auto"/>
      </w:pPr>
      <w:r>
        <w:separator/>
      </w:r>
    </w:p>
  </w:endnote>
  <w:endnote w:type="continuationSeparator" w:id="1">
    <w:p w:rsidR="0063380C" w:rsidRDefault="0063380C" w:rsidP="00A9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nesty Trade Gothic">
    <w:altName w:val="Corbel"/>
    <w:charset w:val="00"/>
    <w:family w:val="swiss"/>
    <w:pitch w:val="variable"/>
    <w:sig w:usb0="00000001" w:usb1="5000204A" w:usb2="00000000" w:usb3="00000000" w:csb0="0000009B" w:csb1="00000000"/>
  </w:font>
  <w:font w:name="Amnest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89" w:rsidRDefault="00734828" w:rsidP="007B1ECC">
    <w:pPr>
      <w:pStyle w:val="Piedepgina"/>
      <w:framePr w:wrap="around" w:vAnchor="text" w:hAnchor="margin" w:xAlign="center" w:y="1"/>
      <w:rPr>
        <w:rStyle w:val="Nmerodepgina"/>
      </w:rPr>
    </w:pPr>
    <w:r>
      <w:rPr>
        <w:rStyle w:val="Nmerodepgina"/>
      </w:rPr>
      <w:fldChar w:fldCharType="begin"/>
    </w:r>
    <w:r w:rsidR="00F27341">
      <w:rPr>
        <w:rStyle w:val="Nmerodepgina"/>
      </w:rPr>
      <w:instrText xml:space="preserve">PAGE  </w:instrText>
    </w:r>
    <w:r>
      <w:rPr>
        <w:rStyle w:val="Nmerodepgina"/>
      </w:rPr>
      <w:fldChar w:fldCharType="end"/>
    </w:r>
  </w:p>
  <w:p w:rsidR="00DB2989" w:rsidRDefault="0063380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89" w:rsidRDefault="00734828" w:rsidP="007B1ECC">
    <w:pPr>
      <w:pStyle w:val="Piedepgina"/>
      <w:framePr w:wrap="around" w:vAnchor="text" w:hAnchor="margin" w:xAlign="center" w:y="1"/>
      <w:rPr>
        <w:rStyle w:val="Nmerodepgina"/>
      </w:rPr>
    </w:pPr>
    <w:r>
      <w:rPr>
        <w:rStyle w:val="Nmerodepgina"/>
      </w:rPr>
      <w:fldChar w:fldCharType="begin"/>
    </w:r>
    <w:r w:rsidR="00F27341">
      <w:rPr>
        <w:rStyle w:val="Nmerodepgina"/>
      </w:rPr>
      <w:instrText xml:space="preserve">PAGE  </w:instrText>
    </w:r>
    <w:r>
      <w:rPr>
        <w:rStyle w:val="Nmerodepgina"/>
      </w:rPr>
      <w:fldChar w:fldCharType="separate"/>
    </w:r>
    <w:r w:rsidR="005F5FE7">
      <w:rPr>
        <w:rStyle w:val="Nmerodepgina"/>
        <w:noProof/>
      </w:rPr>
      <w:t>2</w:t>
    </w:r>
    <w:r>
      <w:rPr>
        <w:rStyle w:val="Nmerodepgina"/>
      </w:rPr>
      <w:fldChar w:fldCharType="end"/>
    </w:r>
  </w:p>
  <w:p w:rsidR="00DB2989" w:rsidRDefault="006338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0C" w:rsidRDefault="0063380C" w:rsidP="00A90D74">
      <w:pPr>
        <w:spacing w:after="0" w:line="240" w:lineRule="auto"/>
      </w:pPr>
      <w:r>
        <w:separator/>
      </w:r>
    </w:p>
  </w:footnote>
  <w:footnote w:type="continuationSeparator" w:id="1">
    <w:p w:rsidR="0063380C" w:rsidRDefault="0063380C" w:rsidP="00A90D74">
      <w:pPr>
        <w:spacing w:after="0" w:line="240" w:lineRule="auto"/>
      </w:pPr>
      <w:r>
        <w:continuationSeparator/>
      </w:r>
    </w:p>
  </w:footnote>
  <w:footnote w:id="2">
    <w:p w:rsidR="00A90D74" w:rsidRPr="0053404E" w:rsidRDefault="00A90D74" w:rsidP="00A90D74">
      <w:pPr>
        <w:pStyle w:val="Textonotapie"/>
        <w:rPr>
          <w:rFonts w:ascii="Amnesty Trade Gothic" w:hAnsi="Amnesty Trade Gothic"/>
          <w:sz w:val="18"/>
          <w:szCs w:val="18"/>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0EC7"/>
    <w:multiLevelType w:val="hybridMultilevel"/>
    <w:tmpl w:val="2E7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useFELayout/>
  </w:compat>
  <w:rsids>
    <w:rsidRoot w:val="00A90D74"/>
    <w:rsid w:val="005A1847"/>
    <w:rsid w:val="005F5FE7"/>
    <w:rsid w:val="00624C18"/>
    <w:rsid w:val="0063380C"/>
    <w:rsid w:val="00734828"/>
    <w:rsid w:val="0074124D"/>
    <w:rsid w:val="0085388D"/>
    <w:rsid w:val="008A2F71"/>
    <w:rsid w:val="00955D10"/>
    <w:rsid w:val="00A635A7"/>
    <w:rsid w:val="00A90D74"/>
    <w:rsid w:val="00BD625E"/>
    <w:rsid w:val="00BF3B2B"/>
    <w:rsid w:val="00C83B22"/>
    <w:rsid w:val="00F27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90D74"/>
    <w:pPr>
      <w:tabs>
        <w:tab w:val="center" w:pos="4153"/>
        <w:tab w:val="right" w:pos="8306"/>
      </w:tabs>
      <w:spacing w:after="0" w:line="240" w:lineRule="auto"/>
    </w:pPr>
    <w:rPr>
      <w:rFonts w:ascii="Times New Roman" w:eastAsia="SimSun" w:hAnsi="Times New Roman" w:cs="Times New Roman"/>
      <w:szCs w:val="24"/>
      <w:lang w:eastAsia="zh-CN"/>
    </w:rPr>
  </w:style>
  <w:style w:type="character" w:customStyle="1" w:styleId="PiedepginaCar">
    <w:name w:val="Pie de página Car"/>
    <w:basedOn w:val="Fuentedeprrafopredeter"/>
    <w:link w:val="Piedepgina"/>
    <w:rsid w:val="00A90D74"/>
    <w:rPr>
      <w:rFonts w:ascii="Times New Roman" w:eastAsia="SimSun" w:hAnsi="Times New Roman" w:cs="Times New Roman"/>
      <w:szCs w:val="24"/>
      <w:lang w:eastAsia="zh-CN"/>
    </w:rPr>
  </w:style>
  <w:style w:type="character" w:styleId="Nmerodepgina">
    <w:name w:val="page number"/>
    <w:basedOn w:val="Fuentedeprrafopredeter"/>
    <w:rsid w:val="00A90D74"/>
  </w:style>
  <w:style w:type="paragraph" w:customStyle="1" w:styleId="Default">
    <w:name w:val="Default"/>
    <w:rsid w:val="00A90D7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customStyle="1" w:styleId="None">
    <w:name w:val="None"/>
    <w:rsid w:val="00A90D74"/>
  </w:style>
  <w:style w:type="paragraph" w:styleId="Textonotapie">
    <w:name w:val="footnote text"/>
    <w:basedOn w:val="Normal"/>
    <w:link w:val="TextonotapieCar"/>
    <w:semiHidden/>
    <w:rsid w:val="00A90D74"/>
    <w:pPr>
      <w:widowControl w:val="0"/>
      <w:overflowPunct w:val="0"/>
      <w:autoSpaceDE w:val="0"/>
      <w:autoSpaceDN w:val="0"/>
      <w:adjustRightInd w:val="0"/>
      <w:spacing w:after="0" w:line="240" w:lineRule="auto"/>
    </w:pPr>
    <w:rPr>
      <w:rFonts w:ascii="Times New Roman" w:eastAsia="SimSun" w:hAnsi="Times New Roman" w:cs="Times New Roman"/>
      <w:kern w:val="28"/>
      <w:sz w:val="20"/>
      <w:szCs w:val="20"/>
      <w:lang w:val="zh-CN" w:eastAsia="zh-CN"/>
    </w:rPr>
  </w:style>
  <w:style w:type="character" w:customStyle="1" w:styleId="TextonotapieCar">
    <w:name w:val="Texto nota pie Car"/>
    <w:basedOn w:val="Fuentedeprrafopredeter"/>
    <w:link w:val="Textonotapie"/>
    <w:semiHidden/>
    <w:rsid w:val="00A90D74"/>
    <w:rPr>
      <w:rFonts w:ascii="Times New Roman" w:eastAsia="SimSun" w:hAnsi="Times New Roman" w:cs="Times New Roman"/>
      <w:kern w:val="28"/>
      <w:sz w:val="20"/>
      <w:szCs w:val="20"/>
      <w:lang w:val="zh-CN" w:eastAsia="zh-CN"/>
    </w:rPr>
  </w:style>
  <w:style w:type="character" w:styleId="Refdenotaalpie">
    <w:name w:val="footnote reference"/>
    <w:semiHidden/>
    <w:rsid w:val="00A90D74"/>
    <w:rPr>
      <w:vertAlign w:val="superscript"/>
    </w:rPr>
  </w:style>
  <w:style w:type="character" w:styleId="Hipervnculo">
    <w:name w:val="Hyperlink"/>
    <w:basedOn w:val="Fuentedeprrafopredeter"/>
    <w:uiPriority w:val="99"/>
    <w:semiHidden/>
    <w:unhideWhenUsed/>
    <w:rsid w:val="00955D10"/>
    <w:rPr>
      <w:color w:val="0000FF"/>
      <w:u w:val="single"/>
    </w:rPr>
  </w:style>
</w:styles>
</file>

<file path=word/webSettings.xml><?xml version="1.0" encoding="utf-8"?>
<w:webSettings xmlns:r="http://schemas.openxmlformats.org/officeDocument/2006/relationships" xmlns:w="http://schemas.openxmlformats.org/wordprocessingml/2006/main">
  <w:divs>
    <w:div w:id="1646158173">
      <w:bodyDiv w:val="1"/>
      <w:marLeft w:val="0"/>
      <w:marRight w:val="0"/>
      <w:marTop w:val="0"/>
      <w:marBottom w:val="0"/>
      <w:divBdr>
        <w:top w:val="none" w:sz="0" w:space="0" w:color="auto"/>
        <w:left w:val="none" w:sz="0" w:space="0" w:color="auto"/>
        <w:bottom w:val="none" w:sz="0" w:space="0" w:color="auto"/>
        <w:right w:val="none" w:sz="0" w:space="0" w:color="auto"/>
      </w:divBdr>
    </w:div>
    <w:div w:id="20611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got%C3%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iudad_Sali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258</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dcterms:created xsi:type="dcterms:W3CDTF">2016-07-11T15:33:00Z</dcterms:created>
  <dcterms:modified xsi:type="dcterms:W3CDTF">2017-01-20T14:49:00Z</dcterms:modified>
</cp:coreProperties>
</file>