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E8" w:rsidRPr="00282F5C" w:rsidRDefault="0046662F" w:rsidP="00282F5C">
      <w:pPr>
        <w:pStyle w:val="Title"/>
        <w:jc w:val="center"/>
        <w:rPr>
          <w:color w:val="auto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-1028065</wp:posOffset>
            </wp:positionH>
            <wp:positionV relativeFrom="paragraph">
              <wp:posOffset>-799465</wp:posOffset>
            </wp:positionV>
            <wp:extent cx="1043305" cy="1485900"/>
            <wp:effectExtent l="19050" t="0" r="4445" b="0"/>
            <wp:wrapSquare wrapText="bothSides"/>
            <wp:docPr id="3" name="Picture 3" descr="Description: Macintosh HD:Users:elliemay:Desktop:Ellie:Logos &amp; Pictures:Amnesty 5 barb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acintosh HD:Users:elliemay:Desktop:Ellie:Logos &amp; Pictures:Amnesty 5 barb whit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-799465</wp:posOffset>
            </wp:positionV>
            <wp:extent cx="1043305" cy="1485900"/>
            <wp:effectExtent l="19050" t="0" r="4445" b="0"/>
            <wp:wrapSquare wrapText="bothSides"/>
            <wp:docPr id="2" name="Picture 2" descr="Description: Macintosh HD:Users:elliemay:Desktop:Ellie:Logos &amp; Pictures:Amnesty 5 barb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elliemay:Desktop:Ellie:Logos &amp; Pictures:Amnesty 5 barb whit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4E8" w:rsidRPr="00282F5C">
        <w:rPr>
          <w:color w:val="auto"/>
        </w:rPr>
        <w:t>Rio 2016: Violence has no place in these games!</w:t>
      </w:r>
    </w:p>
    <w:p w:rsidR="001934E8" w:rsidRPr="005F6C43" w:rsidRDefault="001934E8" w:rsidP="00517F9F">
      <w:pPr>
        <w:pStyle w:val="NormalWeb"/>
        <w:spacing w:line="315" w:lineRule="atLeast"/>
        <w:jc w:val="both"/>
        <w:rPr>
          <w:rFonts w:ascii="Calibri" w:eastAsia="Times New Roman" w:hAnsi="Calibri" w:cs="Arial"/>
          <w:color w:val="222222"/>
          <w:sz w:val="28"/>
          <w:szCs w:val="22"/>
          <w:shd w:val="clear" w:color="auto" w:fill="FFFFFF"/>
        </w:rPr>
      </w:pPr>
      <w:r w:rsidRPr="005F6C43">
        <w:rPr>
          <w:rFonts w:ascii="Calibri" w:eastAsia="Times New Roman" w:hAnsi="Calibri" w:cs="Arial"/>
          <w:color w:val="222222"/>
          <w:sz w:val="28"/>
          <w:szCs w:val="22"/>
          <w:shd w:val="clear" w:color="auto" w:fill="FFFFFF"/>
        </w:rPr>
        <w:t xml:space="preserve">As Brazil finalises the preparations for the Rio Olympics and the Games get underway, the risk of increased human rights violations in the context of </w:t>
      </w:r>
      <w:r w:rsidR="00282F5C" w:rsidRPr="005F6C43">
        <w:rPr>
          <w:rFonts w:ascii="Calibri" w:eastAsia="Times New Roman" w:hAnsi="Calibri" w:cs="Arial"/>
          <w:color w:val="222222"/>
          <w:sz w:val="28"/>
          <w:szCs w:val="22"/>
          <w:shd w:val="clear" w:color="auto" w:fill="FFFFFF"/>
        </w:rPr>
        <w:t xml:space="preserve">the </w:t>
      </w:r>
      <w:r w:rsidRPr="005F6C43">
        <w:rPr>
          <w:rFonts w:ascii="Calibri" w:eastAsia="Times New Roman" w:hAnsi="Calibri" w:cs="Arial"/>
          <w:color w:val="222222"/>
          <w:sz w:val="28"/>
          <w:szCs w:val="22"/>
          <w:shd w:val="clear" w:color="auto" w:fill="FFFFFF"/>
        </w:rPr>
        <w:t xml:space="preserve">public security operations rises. </w:t>
      </w:r>
    </w:p>
    <w:p w:rsidR="001934E8" w:rsidRPr="005F6C43" w:rsidRDefault="001934E8" w:rsidP="00517F9F">
      <w:pPr>
        <w:pStyle w:val="NormalWeb"/>
        <w:spacing w:line="315" w:lineRule="atLeast"/>
        <w:jc w:val="both"/>
        <w:rPr>
          <w:rFonts w:ascii="Calibri" w:hAnsi="Calibri"/>
          <w:color w:val="000000"/>
          <w:sz w:val="28"/>
          <w:szCs w:val="22"/>
        </w:rPr>
      </w:pPr>
      <w:r w:rsidRPr="005F6C43">
        <w:rPr>
          <w:rFonts w:ascii="Calibri" w:eastAsia="Times New Roman" w:hAnsi="Calibri" w:cs="Arial"/>
          <w:color w:val="222222"/>
          <w:sz w:val="28"/>
          <w:szCs w:val="22"/>
          <w:shd w:val="clear" w:color="auto" w:fill="FFFFFF"/>
        </w:rPr>
        <w:t xml:space="preserve">There are </w:t>
      </w:r>
      <w:r w:rsidRPr="005F6C43">
        <w:rPr>
          <w:rFonts w:ascii="Calibri" w:hAnsi="Calibri"/>
          <w:color w:val="000000"/>
          <w:sz w:val="28"/>
          <w:szCs w:val="22"/>
        </w:rPr>
        <w:t xml:space="preserve">many documented cases of unlawful killings and other abuses by the police and military in the city of Rio. </w:t>
      </w:r>
      <w:proofErr w:type="gramStart"/>
      <w:r w:rsidRPr="005F6C43">
        <w:rPr>
          <w:rFonts w:ascii="Calibri" w:hAnsi="Calibri"/>
          <w:color w:val="000000"/>
          <w:sz w:val="28"/>
          <w:szCs w:val="22"/>
        </w:rPr>
        <w:t>Between 2010-2013</w:t>
      </w:r>
      <w:proofErr w:type="gramEnd"/>
      <w:r w:rsidRPr="005F6C43">
        <w:rPr>
          <w:rFonts w:ascii="Calibri" w:hAnsi="Calibri"/>
          <w:color w:val="000000"/>
          <w:sz w:val="28"/>
          <w:szCs w:val="22"/>
        </w:rPr>
        <w:t xml:space="preserve"> there were 1275 registered police killings in the city. Between 2005 and 2014 in Rio State, 8466 people were killed due to police interventions. </w:t>
      </w:r>
    </w:p>
    <w:p w:rsidR="001934E8" w:rsidRPr="005F6C43" w:rsidRDefault="001934E8" w:rsidP="00517F9F">
      <w:pPr>
        <w:spacing w:after="246"/>
        <w:jc w:val="both"/>
        <w:rPr>
          <w:rFonts w:ascii="Calibri" w:eastAsia="Times New Roman" w:hAnsi="Calibri" w:cs="Arial"/>
          <w:color w:val="222222"/>
          <w:sz w:val="28"/>
          <w:szCs w:val="22"/>
          <w:shd w:val="clear" w:color="auto" w:fill="FFFFFF"/>
        </w:rPr>
      </w:pPr>
      <w:r w:rsidRPr="005F6C43">
        <w:rPr>
          <w:rFonts w:ascii="Calibri" w:eastAsia="Times New Roman" w:hAnsi="Calibri"/>
          <w:color w:val="000000"/>
          <w:sz w:val="28"/>
          <w:szCs w:val="22"/>
        </w:rPr>
        <w:t xml:space="preserve">Previous experiences with major sports events hosted in the country, along with a history of human rights violations committed by the Brazilian security forces, raise concerns regarding the potential risk of human rights violations, </w:t>
      </w:r>
      <w:r w:rsidRPr="005F6C43">
        <w:rPr>
          <w:rFonts w:ascii="Calibri" w:hAnsi="Calibri"/>
          <w:color w:val="000000"/>
          <w:sz w:val="28"/>
          <w:szCs w:val="22"/>
        </w:rPr>
        <w:t xml:space="preserve">we don’t want this to happen again at the </w:t>
      </w:r>
      <w:proofErr w:type="gramStart"/>
      <w:r w:rsidRPr="005F6C43">
        <w:rPr>
          <w:rFonts w:ascii="Calibri" w:hAnsi="Calibri"/>
          <w:color w:val="000000"/>
          <w:sz w:val="28"/>
          <w:szCs w:val="22"/>
        </w:rPr>
        <w:t>expense</w:t>
      </w:r>
      <w:proofErr w:type="gramEnd"/>
      <w:r w:rsidRPr="005F6C43">
        <w:rPr>
          <w:rFonts w:ascii="Calibri" w:hAnsi="Calibri"/>
          <w:color w:val="000000"/>
          <w:sz w:val="28"/>
          <w:szCs w:val="22"/>
        </w:rPr>
        <w:t xml:space="preserve"> of the games.</w:t>
      </w:r>
    </w:p>
    <w:p w:rsidR="00282F5C" w:rsidRPr="005F6C43" w:rsidRDefault="00282F5C" w:rsidP="00517F9F">
      <w:pPr>
        <w:spacing w:after="246"/>
        <w:jc w:val="both"/>
        <w:rPr>
          <w:rFonts w:ascii="Calibri" w:hAnsi="Calibri"/>
          <w:b/>
          <w:bCs/>
          <w:color w:val="000000"/>
          <w:sz w:val="32"/>
          <w:szCs w:val="22"/>
        </w:rPr>
      </w:pPr>
      <w:r w:rsidRPr="005F6C43">
        <w:rPr>
          <w:rFonts w:ascii="Calibri" w:hAnsi="Calibri"/>
          <w:b/>
          <w:bCs/>
          <w:color w:val="000000"/>
          <w:sz w:val="32"/>
          <w:szCs w:val="22"/>
        </w:rPr>
        <w:t xml:space="preserve">Take action now and tell the Federal Minister of Justice </w:t>
      </w:r>
      <w:proofErr w:type="gramStart"/>
      <w:r w:rsidR="001934E8" w:rsidRPr="005F6C43">
        <w:rPr>
          <w:rFonts w:ascii="Calibri" w:hAnsi="Calibri"/>
          <w:b/>
          <w:bCs/>
          <w:color w:val="000000"/>
          <w:sz w:val="32"/>
          <w:szCs w:val="22"/>
        </w:rPr>
        <w:t>authorit</w:t>
      </w:r>
      <w:r w:rsidRPr="005F6C43">
        <w:rPr>
          <w:rFonts w:ascii="Calibri" w:hAnsi="Calibri"/>
          <w:b/>
          <w:bCs/>
          <w:color w:val="000000"/>
          <w:sz w:val="32"/>
          <w:szCs w:val="22"/>
        </w:rPr>
        <w:t>ies</w:t>
      </w:r>
      <w:proofErr w:type="gramEnd"/>
      <w:r w:rsidRPr="005F6C43">
        <w:rPr>
          <w:rFonts w:ascii="Calibri" w:hAnsi="Calibri"/>
          <w:b/>
          <w:bCs/>
          <w:color w:val="000000"/>
          <w:sz w:val="32"/>
          <w:szCs w:val="22"/>
        </w:rPr>
        <w:t xml:space="preserve"> that they are responsible for:</w:t>
      </w:r>
    </w:p>
    <w:p w:rsidR="00282F5C" w:rsidRPr="005F6C43" w:rsidRDefault="00282F5C" w:rsidP="00517F9F">
      <w:pPr>
        <w:pStyle w:val="ColorfulList-Accent11"/>
        <w:numPr>
          <w:ilvl w:val="0"/>
          <w:numId w:val="2"/>
        </w:numPr>
        <w:spacing w:after="246"/>
        <w:jc w:val="both"/>
        <w:rPr>
          <w:rFonts w:ascii="Calibri" w:hAnsi="Calibri"/>
          <w:sz w:val="32"/>
          <w:szCs w:val="22"/>
        </w:rPr>
      </w:pPr>
      <w:r w:rsidRPr="005F6C43">
        <w:rPr>
          <w:rFonts w:ascii="Calibri" w:hAnsi="Calibri"/>
          <w:b/>
          <w:bCs/>
          <w:color w:val="000000"/>
          <w:sz w:val="32"/>
          <w:szCs w:val="22"/>
        </w:rPr>
        <w:t>Preventing</w:t>
      </w:r>
      <w:r w:rsidR="001934E8" w:rsidRPr="005F6C43">
        <w:rPr>
          <w:rFonts w:ascii="Calibri" w:hAnsi="Calibri"/>
          <w:b/>
          <w:bCs/>
          <w:color w:val="000000"/>
          <w:sz w:val="32"/>
          <w:szCs w:val="22"/>
        </w:rPr>
        <w:t xml:space="preserve"> unnecessary and excessive use of force by </w:t>
      </w:r>
      <w:r w:rsidRPr="005F6C43">
        <w:rPr>
          <w:rFonts w:ascii="Calibri" w:hAnsi="Calibri"/>
          <w:b/>
          <w:bCs/>
          <w:color w:val="000000"/>
          <w:sz w:val="32"/>
          <w:szCs w:val="22"/>
        </w:rPr>
        <w:t>the security forces; for</w:t>
      </w:r>
      <w:r w:rsidR="001934E8" w:rsidRPr="005F6C43">
        <w:rPr>
          <w:rFonts w:ascii="Calibri" w:hAnsi="Calibri"/>
          <w:b/>
          <w:bCs/>
          <w:color w:val="000000"/>
          <w:sz w:val="32"/>
          <w:szCs w:val="22"/>
        </w:rPr>
        <w:t xml:space="preserve"> avoid</w:t>
      </w:r>
      <w:r w:rsidRPr="005F6C43">
        <w:rPr>
          <w:rFonts w:ascii="Calibri" w:hAnsi="Calibri"/>
          <w:b/>
          <w:bCs/>
          <w:color w:val="000000"/>
          <w:sz w:val="32"/>
          <w:szCs w:val="22"/>
        </w:rPr>
        <w:t>ing</w:t>
      </w:r>
      <w:r w:rsidR="001934E8" w:rsidRPr="005F6C43">
        <w:rPr>
          <w:rFonts w:ascii="Calibri" w:hAnsi="Calibri"/>
          <w:b/>
          <w:bCs/>
          <w:color w:val="000000"/>
          <w:sz w:val="32"/>
          <w:szCs w:val="22"/>
        </w:rPr>
        <w:t xml:space="preserve"> human rights </w:t>
      </w:r>
      <w:r w:rsidRPr="005F6C43">
        <w:rPr>
          <w:rFonts w:ascii="Calibri" w:hAnsi="Calibri"/>
          <w:b/>
          <w:bCs/>
          <w:color w:val="000000"/>
          <w:sz w:val="32"/>
          <w:szCs w:val="22"/>
        </w:rPr>
        <w:t>abuses in marginalized areas</w:t>
      </w:r>
    </w:p>
    <w:p w:rsidR="00282F5C" w:rsidRPr="005F6C43" w:rsidRDefault="00282F5C" w:rsidP="00517F9F">
      <w:pPr>
        <w:pStyle w:val="ColorfulList-Accent11"/>
        <w:numPr>
          <w:ilvl w:val="0"/>
          <w:numId w:val="2"/>
        </w:numPr>
        <w:spacing w:after="246"/>
        <w:jc w:val="both"/>
        <w:rPr>
          <w:rFonts w:ascii="Calibri" w:hAnsi="Calibri"/>
          <w:sz w:val="32"/>
          <w:szCs w:val="22"/>
        </w:rPr>
      </w:pPr>
      <w:r w:rsidRPr="005F6C43">
        <w:rPr>
          <w:rFonts w:ascii="Calibri" w:hAnsi="Calibri"/>
          <w:b/>
          <w:bCs/>
          <w:color w:val="000000"/>
          <w:sz w:val="32"/>
          <w:szCs w:val="22"/>
        </w:rPr>
        <w:t>E</w:t>
      </w:r>
      <w:r w:rsidR="001934E8" w:rsidRPr="005F6C43">
        <w:rPr>
          <w:rFonts w:ascii="Calibri" w:hAnsi="Calibri"/>
          <w:b/>
          <w:bCs/>
          <w:color w:val="000000"/>
          <w:sz w:val="32"/>
          <w:szCs w:val="22"/>
        </w:rPr>
        <w:t>stablish</w:t>
      </w:r>
      <w:r w:rsidRPr="005F6C43">
        <w:rPr>
          <w:rFonts w:ascii="Calibri" w:hAnsi="Calibri"/>
          <w:b/>
          <w:bCs/>
          <w:color w:val="000000"/>
          <w:sz w:val="32"/>
          <w:szCs w:val="22"/>
        </w:rPr>
        <w:t>ing a</w:t>
      </w:r>
      <w:r w:rsidR="001934E8" w:rsidRPr="005F6C43">
        <w:rPr>
          <w:rFonts w:ascii="Calibri" w:hAnsi="Calibri"/>
          <w:b/>
          <w:bCs/>
          <w:color w:val="000000"/>
          <w:sz w:val="32"/>
          <w:szCs w:val="22"/>
        </w:rPr>
        <w:t xml:space="preserve"> full accountabi</w:t>
      </w:r>
      <w:r w:rsidRPr="005F6C43">
        <w:rPr>
          <w:rFonts w:ascii="Calibri" w:hAnsi="Calibri"/>
          <w:b/>
          <w:bCs/>
          <w:color w:val="000000"/>
          <w:sz w:val="32"/>
          <w:szCs w:val="22"/>
        </w:rPr>
        <w:t>lity mechanisms for eventual Human Rights Violations by law enforcement officers</w:t>
      </w:r>
    </w:p>
    <w:p w:rsidR="001934E8" w:rsidRPr="005F6C43" w:rsidRDefault="00282F5C" w:rsidP="00517F9F">
      <w:pPr>
        <w:pStyle w:val="ColorfulList-Accent11"/>
        <w:numPr>
          <w:ilvl w:val="0"/>
          <w:numId w:val="2"/>
        </w:numPr>
        <w:spacing w:after="246"/>
        <w:jc w:val="both"/>
        <w:rPr>
          <w:rFonts w:ascii="Calibri" w:hAnsi="Calibri"/>
          <w:sz w:val="32"/>
          <w:szCs w:val="22"/>
        </w:rPr>
      </w:pPr>
      <w:r w:rsidRPr="005F6C43">
        <w:rPr>
          <w:rFonts w:ascii="Calibri" w:hAnsi="Calibri"/>
          <w:b/>
          <w:bCs/>
          <w:color w:val="000000"/>
          <w:sz w:val="32"/>
          <w:szCs w:val="22"/>
        </w:rPr>
        <w:t>Investigating</w:t>
      </w:r>
      <w:r w:rsidR="001934E8" w:rsidRPr="005F6C43">
        <w:rPr>
          <w:rFonts w:ascii="Calibri" w:hAnsi="Calibri"/>
          <w:b/>
          <w:bCs/>
          <w:color w:val="000000"/>
          <w:sz w:val="32"/>
          <w:szCs w:val="22"/>
        </w:rPr>
        <w:t xml:space="preserve"> and bring</w:t>
      </w:r>
      <w:r w:rsidRPr="005F6C43">
        <w:rPr>
          <w:rFonts w:ascii="Calibri" w:hAnsi="Calibri"/>
          <w:b/>
          <w:bCs/>
          <w:color w:val="000000"/>
          <w:sz w:val="32"/>
          <w:szCs w:val="22"/>
        </w:rPr>
        <w:t>ing</w:t>
      </w:r>
      <w:r w:rsidR="001934E8" w:rsidRPr="005F6C43">
        <w:rPr>
          <w:rFonts w:ascii="Calibri" w:hAnsi="Calibri"/>
          <w:b/>
          <w:bCs/>
          <w:color w:val="000000"/>
          <w:sz w:val="32"/>
          <w:szCs w:val="22"/>
        </w:rPr>
        <w:t xml:space="preserve"> perpetrators of human rights violations to Justice and to fully support </w:t>
      </w:r>
      <w:r w:rsidRPr="005F6C43">
        <w:rPr>
          <w:rFonts w:ascii="Calibri" w:hAnsi="Calibri"/>
          <w:b/>
          <w:bCs/>
          <w:color w:val="000000"/>
          <w:sz w:val="32"/>
          <w:szCs w:val="22"/>
        </w:rPr>
        <w:t xml:space="preserve">the </w:t>
      </w:r>
      <w:r w:rsidR="001934E8" w:rsidRPr="005F6C43">
        <w:rPr>
          <w:rFonts w:ascii="Calibri" w:hAnsi="Calibri"/>
          <w:b/>
          <w:bCs/>
          <w:color w:val="000000"/>
          <w:sz w:val="32"/>
          <w:szCs w:val="22"/>
        </w:rPr>
        <w:t>victims and their families.</w:t>
      </w:r>
    </w:p>
    <w:p w:rsidR="00517F9F" w:rsidRPr="005F6C43" w:rsidRDefault="00517F9F" w:rsidP="00517F9F">
      <w:pPr>
        <w:pStyle w:val="ColorfulList-Accent11"/>
        <w:numPr>
          <w:ilvl w:val="0"/>
          <w:numId w:val="2"/>
        </w:numPr>
        <w:spacing w:after="246"/>
        <w:jc w:val="both"/>
        <w:rPr>
          <w:rFonts w:ascii="Calibri" w:hAnsi="Calibri"/>
          <w:sz w:val="32"/>
          <w:szCs w:val="22"/>
        </w:rPr>
      </w:pPr>
    </w:p>
    <w:p w:rsidR="00282F5C" w:rsidRDefault="00517F9F" w:rsidP="00517F9F">
      <w:pPr>
        <w:spacing w:after="246"/>
        <w:jc w:val="both"/>
        <w:rPr>
          <w:rFonts w:ascii="Calibri" w:hAnsi="Calibri"/>
          <w:sz w:val="32"/>
          <w:szCs w:val="22"/>
        </w:rPr>
      </w:pPr>
      <w:r w:rsidRPr="005F6C43">
        <w:rPr>
          <w:rFonts w:ascii="Calibri" w:hAnsi="Calibri"/>
          <w:sz w:val="32"/>
          <w:szCs w:val="22"/>
        </w:rPr>
        <w:t xml:space="preserve">Please sign </w:t>
      </w:r>
      <w:r w:rsidR="00282F5C" w:rsidRPr="005F6C43">
        <w:rPr>
          <w:rFonts w:ascii="Calibri" w:hAnsi="Calibri"/>
          <w:sz w:val="32"/>
          <w:szCs w:val="22"/>
        </w:rPr>
        <w:t xml:space="preserve">the petition on the next page </w:t>
      </w:r>
    </w:p>
    <w:p w:rsidR="008D7722" w:rsidRDefault="008D7722" w:rsidP="008D7722">
      <w:pPr>
        <w:rPr>
          <w:rFonts w:ascii="Times" w:eastAsia="Times New Roman" w:hAnsi="Times"/>
          <w:sz w:val="28"/>
          <w:szCs w:val="20"/>
        </w:rPr>
      </w:pPr>
      <w:r>
        <w:rPr>
          <w:rFonts w:ascii="Calibri" w:hAnsi="Calibri"/>
          <w:sz w:val="32"/>
          <w:szCs w:val="22"/>
        </w:rPr>
        <w:t xml:space="preserve">You can also sign it at </w:t>
      </w:r>
      <w:hyperlink r:id="rId9" w:tgtFrame="_blank" w:history="1">
        <w:r w:rsidRPr="008D7722">
          <w:rPr>
            <w:rFonts w:ascii="Calibri" w:eastAsia="Times New Roman" w:hAnsi="Calibri"/>
            <w:color w:val="1155CC"/>
            <w:sz w:val="32"/>
            <w:szCs w:val="22"/>
            <w:u w:val="single"/>
            <w:shd w:val="clear" w:color="auto" w:fill="FFFFFF"/>
          </w:rPr>
          <w:t>www.amnesty.org.uk/brazil</w:t>
        </w:r>
      </w:hyperlink>
    </w:p>
    <w:p w:rsidR="004C041D" w:rsidRDefault="004C041D" w:rsidP="008D7722">
      <w:pPr>
        <w:rPr>
          <w:rFonts w:ascii="Times New Roman" w:eastAsia="Times New Roman" w:hAnsi="Times New Roman"/>
          <w:b/>
          <w:bCs/>
          <w:i/>
          <w:iCs/>
          <w:lang w:eastAsia="en-GB"/>
        </w:rPr>
      </w:pPr>
    </w:p>
    <w:p w:rsidR="001934E8" w:rsidRPr="005F6C43" w:rsidRDefault="00282F5C" w:rsidP="00517F9F">
      <w:pPr>
        <w:jc w:val="both"/>
        <w:rPr>
          <w:rFonts w:ascii="Calibri" w:hAnsi="Calibri"/>
          <w:szCs w:val="22"/>
        </w:rPr>
      </w:pPr>
      <w:bookmarkStart w:id="0" w:name="_GoBack"/>
      <w:bookmarkEnd w:id="0"/>
      <w:r w:rsidRPr="005F6C43">
        <w:rPr>
          <w:rFonts w:ascii="Calibri" w:hAnsi="Calibri"/>
          <w:sz w:val="32"/>
          <w:szCs w:val="22"/>
        </w:rPr>
        <w:br w:type="page"/>
      </w:r>
    </w:p>
    <w:p w:rsidR="002B5553" w:rsidRPr="005F6C43" w:rsidRDefault="002B5553" w:rsidP="002B5553">
      <w:pPr>
        <w:ind w:left="-993" w:right="-1056"/>
        <w:rPr>
          <w:rFonts w:ascii="Calibri" w:hAnsi="Calibri"/>
          <w:b/>
          <w:sz w:val="28"/>
          <w:szCs w:val="22"/>
          <w:u w:val="single"/>
        </w:rPr>
      </w:pPr>
      <w:r w:rsidRPr="005F6C43">
        <w:rPr>
          <w:rFonts w:ascii="Calibri" w:hAnsi="Calibri"/>
          <w:b/>
          <w:sz w:val="28"/>
          <w:szCs w:val="22"/>
          <w:u w:val="single"/>
        </w:rPr>
        <w:lastRenderedPageBreak/>
        <w:t>Rio 2016: Violence Has No Place In These Games!</w:t>
      </w:r>
    </w:p>
    <w:p w:rsidR="002B5553" w:rsidRPr="005F6C43" w:rsidRDefault="002B5553" w:rsidP="002B5553">
      <w:pPr>
        <w:ind w:left="-993" w:right="-1056"/>
        <w:rPr>
          <w:rFonts w:ascii="Calibri" w:hAnsi="Calibri"/>
          <w:sz w:val="22"/>
          <w:szCs w:val="22"/>
        </w:rPr>
      </w:pPr>
    </w:p>
    <w:p w:rsidR="001934E8" w:rsidRPr="005F6C43" w:rsidRDefault="001934E8" w:rsidP="002B5553">
      <w:pPr>
        <w:ind w:left="-993" w:right="-1056"/>
        <w:rPr>
          <w:rFonts w:ascii="Calibri" w:hAnsi="Calibri"/>
          <w:sz w:val="22"/>
          <w:szCs w:val="22"/>
        </w:rPr>
      </w:pPr>
      <w:r w:rsidRPr="005F6C43">
        <w:rPr>
          <w:rFonts w:ascii="Calibri" w:hAnsi="Calibri"/>
          <w:sz w:val="22"/>
          <w:szCs w:val="22"/>
        </w:rPr>
        <w:t>Dear Minister,</w:t>
      </w:r>
    </w:p>
    <w:p w:rsidR="00282F5C" w:rsidRPr="005F6C43" w:rsidRDefault="002B5553" w:rsidP="002B5553">
      <w:pPr>
        <w:pStyle w:val="NormalWeb"/>
        <w:spacing w:line="315" w:lineRule="atLeast"/>
        <w:ind w:left="-993" w:right="-1056"/>
        <w:rPr>
          <w:rFonts w:ascii="Calibri" w:eastAsia="Times New Roman" w:hAnsi="Calibri" w:cs="Arial"/>
          <w:color w:val="222222"/>
          <w:sz w:val="22"/>
          <w:szCs w:val="22"/>
          <w:shd w:val="clear" w:color="auto" w:fill="FFFFFF"/>
        </w:rPr>
      </w:pPr>
      <w:r w:rsidRPr="005F6C43">
        <w:rPr>
          <w:rFonts w:ascii="Calibri" w:eastAsia="Times New Roman" w:hAnsi="Calibri" w:cs="Arial"/>
          <w:color w:val="222222"/>
          <w:sz w:val="22"/>
          <w:szCs w:val="22"/>
          <w:shd w:val="clear" w:color="auto" w:fill="FFFFFF"/>
        </w:rPr>
        <w:t>T</w:t>
      </w:r>
      <w:r w:rsidR="00282F5C" w:rsidRPr="005F6C43">
        <w:rPr>
          <w:rFonts w:ascii="Calibri" w:eastAsia="Times New Roman" w:hAnsi="Calibri" w:cs="Arial"/>
          <w:color w:val="222222"/>
          <w:sz w:val="22"/>
          <w:szCs w:val="22"/>
          <w:shd w:val="clear" w:color="auto" w:fill="FFFFFF"/>
        </w:rPr>
        <w:t xml:space="preserve">here are </w:t>
      </w:r>
      <w:r w:rsidR="00282F5C" w:rsidRPr="005F6C43">
        <w:rPr>
          <w:rFonts w:ascii="Calibri" w:hAnsi="Calibri"/>
          <w:color w:val="000000"/>
          <w:sz w:val="22"/>
          <w:szCs w:val="22"/>
        </w:rPr>
        <w:t xml:space="preserve">many documented cases of unlawful killings and other abuses by the police and military in the city of Rio. </w:t>
      </w:r>
      <w:r w:rsidR="00282F5C" w:rsidRPr="005F6C43">
        <w:rPr>
          <w:rFonts w:ascii="Calibri" w:eastAsia="Times New Roman" w:hAnsi="Calibri"/>
          <w:color w:val="000000"/>
          <w:sz w:val="22"/>
          <w:szCs w:val="22"/>
        </w:rPr>
        <w:t>Previous experiences with major sports events hosted in the country, along with a history of human rights violations committed by the Brazilian security forces, raise concerns regarding the potential risk of human rights violations -</w:t>
      </w:r>
      <w:r w:rsidR="00282F5C" w:rsidRPr="005F6C43">
        <w:rPr>
          <w:rFonts w:ascii="Calibri" w:hAnsi="Calibri"/>
          <w:color w:val="000000"/>
          <w:sz w:val="22"/>
          <w:szCs w:val="22"/>
        </w:rPr>
        <w:t>we don’t want this to happen again at the expense of the Games.</w:t>
      </w:r>
    </w:p>
    <w:p w:rsidR="001934E8" w:rsidRPr="005F6C43" w:rsidRDefault="001934E8" w:rsidP="002B5553">
      <w:pPr>
        <w:ind w:left="-993" w:right="-1056"/>
        <w:rPr>
          <w:rFonts w:ascii="Calibri" w:hAnsi="Calibri"/>
          <w:sz w:val="22"/>
          <w:szCs w:val="22"/>
        </w:rPr>
      </w:pPr>
      <w:r w:rsidRPr="005F6C43">
        <w:rPr>
          <w:rFonts w:ascii="Calibri" w:hAnsi="Calibri"/>
          <w:sz w:val="22"/>
          <w:szCs w:val="22"/>
        </w:rPr>
        <w:t>We call on you to:</w:t>
      </w:r>
    </w:p>
    <w:p w:rsidR="001934E8" w:rsidRPr="005F6C43" w:rsidRDefault="001934E8" w:rsidP="002B5553">
      <w:pPr>
        <w:ind w:left="-993" w:right="-1056"/>
        <w:rPr>
          <w:rFonts w:ascii="Calibri" w:hAnsi="Calibri"/>
          <w:sz w:val="22"/>
          <w:szCs w:val="22"/>
        </w:rPr>
      </w:pPr>
    </w:p>
    <w:p w:rsidR="00282F5C" w:rsidRPr="005F6C43" w:rsidRDefault="001934E8" w:rsidP="002B5553">
      <w:pPr>
        <w:pStyle w:val="ColorfulList-Accent11"/>
        <w:numPr>
          <w:ilvl w:val="0"/>
          <w:numId w:val="1"/>
        </w:numPr>
        <w:ind w:left="-993" w:right="-1056" w:firstLine="0"/>
        <w:rPr>
          <w:rFonts w:ascii="Calibri" w:hAnsi="Calibri"/>
          <w:sz w:val="22"/>
          <w:szCs w:val="22"/>
        </w:rPr>
      </w:pPr>
      <w:r w:rsidRPr="005F6C43">
        <w:rPr>
          <w:rFonts w:ascii="Calibri" w:hAnsi="Calibri"/>
          <w:sz w:val="22"/>
          <w:szCs w:val="22"/>
        </w:rPr>
        <w:t>To ensure that the rights to freedom of expression and peaceful assembly are fully respected</w:t>
      </w:r>
      <w:r w:rsidR="00282F5C" w:rsidRPr="005F6C43">
        <w:rPr>
          <w:rFonts w:ascii="Calibri" w:hAnsi="Calibri"/>
          <w:sz w:val="22"/>
          <w:szCs w:val="22"/>
        </w:rPr>
        <w:t xml:space="preserve"> </w:t>
      </w:r>
      <w:r w:rsidRPr="005F6C43">
        <w:rPr>
          <w:rFonts w:ascii="Calibri" w:hAnsi="Calibri"/>
          <w:sz w:val="22"/>
          <w:szCs w:val="22"/>
        </w:rPr>
        <w:t>and protected by law enforcement officials and that the security forces policing protests do</w:t>
      </w:r>
      <w:r w:rsidR="00282F5C" w:rsidRPr="005F6C43">
        <w:rPr>
          <w:rFonts w:ascii="Calibri" w:hAnsi="Calibri"/>
          <w:sz w:val="22"/>
          <w:szCs w:val="22"/>
        </w:rPr>
        <w:t xml:space="preserve"> </w:t>
      </w:r>
      <w:r w:rsidRPr="005F6C43">
        <w:rPr>
          <w:rFonts w:ascii="Calibri" w:hAnsi="Calibri"/>
          <w:sz w:val="22"/>
          <w:szCs w:val="22"/>
        </w:rPr>
        <w:t>not use unnecessary or excessive force, including the so-called “less lethal” weapons, and</w:t>
      </w:r>
      <w:r w:rsidR="00282F5C" w:rsidRPr="005F6C43">
        <w:rPr>
          <w:rFonts w:ascii="Calibri" w:hAnsi="Calibri"/>
          <w:sz w:val="22"/>
          <w:szCs w:val="22"/>
        </w:rPr>
        <w:t xml:space="preserve"> </w:t>
      </w:r>
      <w:r w:rsidRPr="005F6C43">
        <w:rPr>
          <w:rFonts w:ascii="Calibri" w:hAnsi="Calibri"/>
          <w:sz w:val="22"/>
          <w:szCs w:val="22"/>
        </w:rPr>
        <w:t>that protesters are not arbitrarily detained;</w:t>
      </w:r>
    </w:p>
    <w:p w:rsidR="00282F5C" w:rsidRPr="005F6C43" w:rsidRDefault="001934E8" w:rsidP="002B5553">
      <w:pPr>
        <w:pStyle w:val="ColorfulList-Accent11"/>
        <w:numPr>
          <w:ilvl w:val="0"/>
          <w:numId w:val="1"/>
        </w:numPr>
        <w:ind w:left="-993" w:right="-1056" w:firstLine="0"/>
        <w:rPr>
          <w:rFonts w:ascii="Calibri" w:hAnsi="Calibri"/>
          <w:sz w:val="22"/>
          <w:szCs w:val="22"/>
        </w:rPr>
      </w:pPr>
      <w:r w:rsidRPr="005F6C43">
        <w:rPr>
          <w:rFonts w:ascii="Calibri" w:hAnsi="Calibri"/>
          <w:sz w:val="22"/>
          <w:szCs w:val="22"/>
        </w:rPr>
        <w:t>To ensure that public security operations in the favelas and marginalized communities,</w:t>
      </w:r>
      <w:r w:rsidR="00282F5C" w:rsidRPr="005F6C43">
        <w:rPr>
          <w:rFonts w:ascii="Calibri" w:hAnsi="Calibri"/>
          <w:sz w:val="22"/>
          <w:szCs w:val="22"/>
        </w:rPr>
        <w:t xml:space="preserve"> </w:t>
      </w:r>
      <w:r w:rsidRPr="005F6C43">
        <w:rPr>
          <w:rFonts w:ascii="Calibri" w:hAnsi="Calibri"/>
          <w:sz w:val="22"/>
          <w:szCs w:val="22"/>
        </w:rPr>
        <w:t>including the temporary deployment of the military, do not result i</w:t>
      </w:r>
      <w:r w:rsidR="00282F5C" w:rsidRPr="005F6C43">
        <w:rPr>
          <w:rFonts w:ascii="Calibri" w:hAnsi="Calibri"/>
          <w:sz w:val="22"/>
          <w:szCs w:val="22"/>
        </w:rPr>
        <w:t>n any kind of abuse;</w:t>
      </w:r>
    </w:p>
    <w:p w:rsidR="00282F5C" w:rsidRPr="005F6C43" w:rsidRDefault="001934E8" w:rsidP="002B5553">
      <w:pPr>
        <w:pStyle w:val="ColorfulList-Accent11"/>
        <w:numPr>
          <w:ilvl w:val="0"/>
          <w:numId w:val="1"/>
        </w:numPr>
        <w:ind w:left="-993" w:right="-1056" w:firstLine="0"/>
        <w:rPr>
          <w:rFonts w:ascii="Calibri" w:hAnsi="Calibri"/>
          <w:sz w:val="22"/>
          <w:szCs w:val="22"/>
        </w:rPr>
      </w:pPr>
      <w:r w:rsidRPr="005F6C43">
        <w:rPr>
          <w:rFonts w:ascii="Calibri" w:hAnsi="Calibri"/>
          <w:sz w:val="22"/>
          <w:szCs w:val="22"/>
        </w:rPr>
        <w:t>To guarantee a timely, thorough, impartial and independent investigation of cases of human</w:t>
      </w:r>
      <w:r w:rsidR="00282F5C" w:rsidRPr="005F6C43">
        <w:rPr>
          <w:rFonts w:ascii="Calibri" w:hAnsi="Calibri"/>
          <w:sz w:val="22"/>
          <w:szCs w:val="22"/>
        </w:rPr>
        <w:t xml:space="preserve"> </w:t>
      </w:r>
      <w:r w:rsidRPr="005F6C43">
        <w:rPr>
          <w:rFonts w:ascii="Calibri" w:hAnsi="Calibri"/>
          <w:sz w:val="22"/>
          <w:szCs w:val="22"/>
        </w:rPr>
        <w:t>rights violations, especially killings by law enforcement officials, and that those suspected of</w:t>
      </w:r>
      <w:r w:rsidR="00282F5C" w:rsidRPr="005F6C43">
        <w:rPr>
          <w:rFonts w:ascii="Calibri" w:hAnsi="Calibri"/>
          <w:sz w:val="22"/>
          <w:szCs w:val="22"/>
        </w:rPr>
        <w:t xml:space="preserve"> </w:t>
      </w:r>
      <w:r w:rsidRPr="005F6C43">
        <w:rPr>
          <w:rFonts w:ascii="Calibri" w:hAnsi="Calibri"/>
          <w:sz w:val="22"/>
          <w:szCs w:val="22"/>
        </w:rPr>
        <w:t xml:space="preserve">criminal responsibility are </w:t>
      </w:r>
      <w:proofErr w:type="spellStart"/>
      <w:r w:rsidRPr="005F6C43">
        <w:rPr>
          <w:rFonts w:ascii="Calibri" w:hAnsi="Calibri"/>
          <w:sz w:val="22"/>
          <w:szCs w:val="22"/>
        </w:rPr>
        <w:t>bought</w:t>
      </w:r>
      <w:proofErr w:type="spellEnd"/>
      <w:r w:rsidRPr="005F6C43">
        <w:rPr>
          <w:rFonts w:ascii="Calibri" w:hAnsi="Calibri"/>
          <w:sz w:val="22"/>
          <w:szCs w:val="22"/>
        </w:rPr>
        <w:t xml:space="preserve"> to justice in ordinary tribunals;</w:t>
      </w:r>
    </w:p>
    <w:p w:rsidR="009C3799" w:rsidRPr="005F6C43" w:rsidRDefault="001934E8" w:rsidP="002B5553">
      <w:pPr>
        <w:pStyle w:val="ColorfulList-Accent11"/>
        <w:numPr>
          <w:ilvl w:val="0"/>
          <w:numId w:val="1"/>
        </w:numPr>
        <w:ind w:left="-993" w:right="-1056" w:firstLine="0"/>
        <w:rPr>
          <w:rFonts w:ascii="Calibri" w:hAnsi="Calibri"/>
          <w:sz w:val="22"/>
          <w:szCs w:val="22"/>
        </w:rPr>
      </w:pPr>
      <w:r w:rsidRPr="005F6C43">
        <w:rPr>
          <w:rFonts w:ascii="Calibri" w:hAnsi="Calibri"/>
          <w:sz w:val="22"/>
          <w:szCs w:val="22"/>
        </w:rPr>
        <w:t>To provide full psychological and social assistance for victims and their families, and ensure</w:t>
      </w:r>
      <w:r w:rsidR="00282F5C" w:rsidRPr="005F6C43">
        <w:rPr>
          <w:rFonts w:ascii="Calibri" w:hAnsi="Calibri"/>
          <w:sz w:val="22"/>
          <w:szCs w:val="22"/>
        </w:rPr>
        <w:t xml:space="preserve"> </w:t>
      </w:r>
      <w:r w:rsidRPr="005F6C43">
        <w:rPr>
          <w:rFonts w:ascii="Calibri" w:hAnsi="Calibri"/>
          <w:sz w:val="22"/>
          <w:szCs w:val="22"/>
        </w:rPr>
        <w:t>adequate reparations including compensation, satisfaction a</w:t>
      </w:r>
      <w:r w:rsidR="00282F5C" w:rsidRPr="005F6C43">
        <w:rPr>
          <w:rFonts w:ascii="Calibri" w:hAnsi="Calibri"/>
          <w:sz w:val="22"/>
          <w:szCs w:val="22"/>
        </w:rPr>
        <w:t>nd guaranties of non-repetition.</w:t>
      </w:r>
    </w:p>
    <w:p w:rsidR="002B5553" w:rsidRPr="005F6C43" w:rsidRDefault="002B5553" w:rsidP="002B5553">
      <w:pPr>
        <w:ind w:left="-993" w:right="-1056"/>
        <w:rPr>
          <w:rFonts w:ascii="Calibri" w:hAnsi="Calibri"/>
          <w:sz w:val="22"/>
          <w:szCs w:val="22"/>
        </w:rPr>
      </w:pPr>
    </w:p>
    <w:p w:rsidR="002B5553" w:rsidRPr="005F6C43" w:rsidRDefault="002B5553" w:rsidP="002B5553">
      <w:pPr>
        <w:ind w:left="-993" w:right="-1056"/>
        <w:rPr>
          <w:rFonts w:ascii="Calibri" w:hAnsi="Calibri"/>
          <w:sz w:val="22"/>
          <w:szCs w:val="22"/>
        </w:rPr>
      </w:pPr>
      <w:r w:rsidRPr="005F6C43">
        <w:rPr>
          <w:rFonts w:ascii="Calibri" w:hAnsi="Calibri"/>
          <w:sz w:val="22"/>
          <w:szCs w:val="22"/>
        </w:rPr>
        <w:t>Yours faithfully,</w:t>
      </w:r>
    </w:p>
    <w:p w:rsidR="002B5553" w:rsidRPr="005F6C43" w:rsidRDefault="002B5553" w:rsidP="002B5553">
      <w:pPr>
        <w:rPr>
          <w:rFonts w:ascii="Calibri" w:hAnsi="Calibri"/>
          <w:sz w:val="22"/>
          <w:szCs w:val="22"/>
        </w:rPr>
      </w:pPr>
    </w:p>
    <w:p w:rsidR="002B5553" w:rsidRPr="005F6C43" w:rsidRDefault="002B5553" w:rsidP="002B5553">
      <w:pPr>
        <w:rPr>
          <w:rFonts w:ascii="Calibri" w:hAnsi="Calibri"/>
          <w:sz w:val="22"/>
          <w:szCs w:val="22"/>
        </w:rPr>
      </w:pPr>
    </w:p>
    <w:p w:rsidR="002B5553" w:rsidRPr="005F6C43" w:rsidRDefault="002B5553" w:rsidP="002B5553">
      <w:pPr>
        <w:rPr>
          <w:rFonts w:ascii="Calibri" w:hAnsi="Calibri"/>
          <w:sz w:val="22"/>
          <w:szCs w:val="22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552"/>
        <w:gridCol w:w="1275"/>
        <w:gridCol w:w="1843"/>
        <w:gridCol w:w="2268"/>
      </w:tblGrid>
      <w:tr w:rsidR="008D7722" w:rsidRPr="005F6C43" w:rsidTr="005F6C43">
        <w:trPr>
          <w:trHeight w:val="567"/>
        </w:trPr>
        <w:tc>
          <w:tcPr>
            <w:tcW w:w="2269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b/>
                <w:szCs w:val="22"/>
              </w:rPr>
            </w:pPr>
            <w:r w:rsidRPr="005F6C43">
              <w:rPr>
                <w:rFonts w:ascii="Calibri" w:hAnsi="Calibri"/>
                <w:b/>
                <w:szCs w:val="22"/>
              </w:rPr>
              <w:t>Name</w:t>
            </w:r>
          </w:p>
        </w:tc>
        <w:tc>
          <w:tcPr>
            <w:tcW w:w="2552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b/>
                <w:szCs w:val="22"/>
              </w:rPr>
            </w:pPr>
            <w:r w:rsidRPr="005F6C43">
              <w:rPr>
                <w:rFonts w:ascii="Calibri" w:hAnsi="Calibri"/>
                <w:b/>
                <w:szCs w:val="22"/>
              </w:rPr>
              <w:t xml:space="preserve">Address </w:t>
            </w:r>
          </w:p>
        </w:tc>
        <w:tc>
          <w:tcPr>
            <w:tcW w:w="1275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b/>
                <w:szCs w:val="22"/>
              </w:rPr>
            </w:pPr>
            <w:r w:rsidRPr="005F6C43">
              <w:rPr>
                <w:rFonts w:ascii="Calibri" w:hAnsi="Calibri"/>
                <w:b/>
                <w:szCs w:val="22"/>
              </w:rPr>
              <w:t>Post Code</w:t>
            </w:r>
          </w:p>
        </w:tc>
        <w:tc>
          <w:tcPr>
            <w:tcW w:w="1843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b/>
                <w:szCs w:val="22"/>
              </w:rPr>
            </w:pPr>
            <w:r w:rsidRPr="005F6C43">
              <w:rPr>
                <w:rFonts w:ascii="Calibri" w:hAnsi="Calibri"/>
                <w:b/>
                <w:szCs w:val="22"/>
              </w:rPr>
              <w:t>Email</w:t>
            </w:r>
          </w:p>
        </w:tc>
        <w:tc>
          <w:tcPr>
            <w:tcW w:w="2268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b/>
                <w:szCs w:val="22"/>
              </w:rPr>
            </w:pPr>
            <w:r w:rsidRPr="005F6C43">
              <w:rPr>
                <w:rFonts w:ascii="Calibri" w:hAnsi="Calibri"/>
                <w:b/>
                <w:szCs w:val="22"/>
              </w:rPr>
              <w:t xml:space="preserve">Signature </w:t>
            </w:r>
          </w:p>
        </w:tc>
      </w:tr>
      <w:tr w:rsidR="008D7722" w:rsidRPr="005F6C43" w:rsidTr="005F6C43">
        <w:trPr>
          <w:trHeight w:val="567"/>
        </w:trPr>
        <w:tc>
          <w:tcPr>
            <w:tcW w:w="2269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D7722" w:rsidRPr="005F6C43" w:rsidTr="005F6C43">
        <w:trPr>
          <w:trHeight w:val="567"/>
        </w:trPr>
        <w:tc>
          <w:tcPr>
            <w:tcW w:w="2269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D7722" w:rsidRPr="005F6C43" w:rsidTr="005F6C43">
        <w:trPr>
          <w:trHeight w:val="567"/>
        </w:trPr>
        <w:tc>
          <w:tcPr>
            <w:tcW w:w="2269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D7722" w:rsidRPr="005F6C43" w:rsidTr="005F6C43">
        <w:trPr>
          <w:trHeight w:val="567"/>
        </w:trPr>
        <w:tc>
          <w:tcPr>
            <w:tcW w:w="2269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D7722" w:rsidRPr="005F6C43" w:rsidTr="005F6C43">
        <w:trPr>
          <w:trHeight w:val="567"/>
        </w:trPr>
        <w:tc>
          <w:tcPr>
            <w:tcW w:w="2269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D7722" w:rsidRPr="005F6C43" w:rsidTr="005F6C43">
        <w:trPr>
          <w:trHeight w:val="567"/>
        </w:trPr>
        <w:tc>
          <w:tcPr>
            <w:tcW w:w="2269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D7722" w:rsidRPr="005F6C43" w:rsidTr="005F6C43">
        <w:trPr>
          <w:trHeight w:val="567"/>
        </w:trPr>
        <w:tc>
          <w:tcPr>
            <w:tcW w:w="2269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D7722" w:rsidRPr="005F6C43" w:rsidTr="005F6C43">
        <w:trPr>
          <w:trHeight w:val="567"/>
        </w:trPr>
        <w:tc>
          <w:tcPr>
            <w:tcW w:w="2269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D7722" w:rsidRPr="005F6C43" w:rsidTr="005F6C43">
        <w:trPr>
          <w:trHeight w:val="567"/>
        </w:trPr>
        <w:tc>
          <w:tcPr>
            <w:tcW w:w="2269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D7722" w:rsidRPr="005F6C43" w:rsidTr="005F6C43">
        <w:trPr>
          <w:trHeight w:val="567"/>
        </w:trPr>
        <w:tc>
          <w:tcPr>
            <w:tcW w:w="2269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D7722" w:rsidRPr="005F6C43" w:rsidTr="005F6C43">
        <w:trPr>
          <w:trHeight w:val="567"/>
        </w:trPr>
        <w:tc>
          <w:tcPr>
            <w:tcW w:w="2269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D7722" w:rsidRPr="005F6C43" w:rsidTr="005F6C43">
        <w:trPr>
          <w:trHeight w:val="567"/>
        </w:trPr>
        <w:tc>
          <w:tcPr>
            <w:tcW w:w="2269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D7722" w:rsidRPr="005F6C43" w:rsidTr="005F6C43">
        <w:trPr>
          <w:trHeight w:val="567"/>
        </w:trPr>
        <w:tc>
          <w:tcPr>
            <w:tcW w:w="2269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D7722" w:rsidRPr="005F6C43" w:rsidTr="005F6C43">
        <w:trPr>
          <w:trHeight w:val="567"/>
        </w:trPr>
        <w:tc>
          <w:tcPr>
            <w:tcW w:w="2269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D7722" w:rsidRPr="005F6C43" w:rsidTr="005F6C43">
        <w:trPr>
          <w:trHeight w:val="567"/>
        </w:trPr>
        <w:tc>
          <w:tcPr>
            <w:tcW w:w="2269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D7722" w:rsidRPr="005F6C43" w:rsidTr="005F6C43">
        <w:trPr>
          <w:trHeight w:val="567"/>
        </w:trPr>
        <w:tc>
          <w:tcPr>
            <w:tcW w:w="2269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D7722" w:rsidRPr="005F6C43" w:rsidTr="005F6C43">
        <w:trPr>
          <w:trHeight w:val="567"/>
        </w:trPr>
        <w:tc>
          <w:tcPr>
            <w:tcW w:w="2269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D7722" w:rsidRPr="005F6C43" w:rsidTr="005F6C43">
        <w:trPr>
          <w:trHeight w:val="567"/>
        </w:trPr>
        <w:tc>
          <w:tcPr>
            <w:tcW w:w="2269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D7722" w:rsidRPr="005F6C43" w:rsidTr="005F6C43">
        <w:trPr>
          <w:trHeight w:val="567"/>
        </w:trPr>
        <w:tc>
          <w:tcPr>
            <w:tcW w:w="2269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D7722" w:rsidRPr="005F6C43" w:rsidTr="005F6C43">
        <w:trPr>
          <w:trHeight w:val="567"/>
        </w:trPr>
        <w:tc>
          <w:tcPr>
            <w:tcW w:w="2269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D7722" w:rsidRPr="005F6C43" w:rsidTr="005F6C43">
        <w:trPr>
          <w:trHeight w:val="567"/>
        </w:trPr>
        <w:tc>
          <w:tcPr>
            <w:tcW w:w="2269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D7722" w:rsidRPr="005F6C43" w:rsidTr="005F6C43">
        <w:trPr>
          <w:trHeight w:val="567"/>
        </w:trPr>
        <w:tc>
          <w:tcPr>
            <w:tcW w:w="2269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D7722" w:rsidRPr="005F6C43" w:rsidTr="005F6C43">
        <w:trPr>
          <w:trHeight w:val="567"/>
        </w:trPr>
        <w:tc>
          <w:tcPr>
            <w:tcW w:w="2269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D7722" w:rsidRPr="005F6C43" w:rsidTr="005F6C43">
        <w:trPr>
          <w:trHeight w:val="567"/>
        </w:trPr>
        <w:tc>
          <w:tcPr>
            <w:tcW w:w="2269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D7722" w:rsidRPr="005F6C43" w:rsidTr="005F6C43">
        <w:trPr>
          <w:trHeight w:val="567"/>
        </w:trPr>
        <w:tc>
          <w:tcPr>
            <w:tcW w:w="2269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D7722" w:rsidRPr="005F6C43" w:rsidTr="005F6C43">
        <w:trPr>
          <w:trHeight w:val="567"/>
        </w:trPr>
        <w:tc>
          <w:tcPr>
            <w:tcW w:w="2269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D7722" w:rsidRPr="005F6C43" w:rsidTr="005F6C43">
        <w:trPr>
          <w:trHeight w:val="567"/>
        </w:trPr>
        <w:tc>
          <w:tcPr>
            <w:tcW w:w="2269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D7722" w:rsidRPr="005F6C43" w:rsidTr="005F6C43">
        <w:trPr>
          <w:trHeight w:val="567"/>
        </w:trPr>
        <w:tc>
          <w:tcPr>
            <w:tcW w:w="2269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D7722" w:rsidRPr="005F6C43" w:rsidTr="005F6C43">
        <w:trPr>
          <w:trHeight w:val="567"/>
        </w:trPr>
        <w:tc>
          <w:tcPr>
            <w:tcW w:w="2269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D7722" w:rsidRPr="005F6C43" w:rsidTr="005F6C43">
        <w:trPr>
          <w:trHeight w:val="567"/>
        </w:trPr>
        <w:tc>
          <w:tcPr>
            <w:tcW w:w="2269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D7722" w:rsidRPr="005F6C43" w:rsidTr="005F6C43">
        <w:trPr>
          <w:trHeight w:val="567"/>
        </w:trPr>
        <w:tc>
          <w:tcPr>
            <w:tcW w:w="2269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D7722" w:rsidRPr="005F6C43" w:rsidTr="005F6C43">
        <w:trPr>
          <w:trHeight w:val="567"/>
        </w:trPr>
        <w:tc>
          <w:tcPr>
            <w:tcW w:w="2269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D7722" w:rsidRPr="005F6C43" w:rsidTr="005F6C43">
        <w:trPr>
          <w:trHeight w:val="567"/>
        </w:trPr>
        <w:tc>
          <w:tcPr>
            <w:tcW w:w="2269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D7722" w:rsidRPr="005F6C43" w:rsidTr="005F6C43">
        <w:trPr>
          <w:trHeight w:val="567"/>
        </w:trPr>
        <w:tc>
          <w:tcPr>
            <w:tcW w:w="2269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D7722" w:rsidRPr="005F6C43" w:rsidTr="005F6C43">
        <w:trPr>
          <w:trHeight w:val="567"/>
        </w:trPr>
        <w:tc>
          <w:tcPr>
            <w:tcW w:w="2269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D7722" w:rsidRPr="005F6C43" w:rsidTr="005F6C43">
        <w:trPr>
          <w:trHeight w:val="567"/>
        </w:trPr>
        <w:tc>
          <w:tcPr>
            <w:tcW w:w="2269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D7722" w:rsidRPr="005F6C43" w:rsidTr="005F6C43">
        <w:trPr>
          <w:trHeight w:val="567"/>
        </w:trPr>
        <w:tc>
          <w:tcPr>
            <w:tcW w:w="2269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D7722" w:rsidRPr="005F6C43" w:rsidTr="005F6C43">
        <w:trPr>
          <w:trHeight w:val="567"/>
        </w:trPr>
        <w:tc>
          <w:tcPr>
            <w:tcW w:w="2269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D7722" w:rsidRPr="005F6C43" w:rsidTr="005F6C43">
        <w:trPr>
          <w:trHeight w:val="567"/>
        </w:trPr>
        <w:tc>
          <w:tcPr>
            <w:tcW w:w="2269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D7722" w:rsidRPr="005F6C43" w:rsidTr="005F6C43">
        <w:trPr>
          <w:trHeight w:val="567"/>
        </w:trPr>
        <w:tc>
          <w:tcPr>
            <w:tcW w:w="2269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D7722" w:rsidRPr="005F6C43" w:rsidTr="005F6C43">
        <w:trPr>
          <w:trHeight w:val="567"/>
        </w:trPr>
        <w:tc>
          <w:tcPr>
            <w:tcW w:w="2269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D7722" w:rsidRPr="005F6C43" w:rsidTr="005F6C43">
        <w:trPr>
          <w:trHeight w:val="567"/>
        </w:trPr>
        <w:tc>
          <w:tcPr>
            <w:tcW w:w="2269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D7722" w:rsidRPr="005F6C43" w:rsidTr="005F6C43">
        <w:trPr>
          <w:trHeight w:val="567"/>
        </w:trPr>
        <w:tc>
          <w:tcPr>
            <w:tcW w:w="2269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D7722" w:rsidRPr="005F6C43" w:rsidTr="005F6C43">
        <w:trPr>
          <w:trHeight w:val="567"/>
        </w:trPr>
        <w:tc>
          <w:tcPr>
            <w:tcW w:w="2269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D7722" w:rsidRPr="005F6C43" w:rsidTr="005F6C43">
        <w:trPr>
          <w:trHeight w:val="567"/>
        </w:trPr>
        <w:tc>
          <w:tcPr>
            <w:tcW w:w="2269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D7722" w:rsidRPr="005F6C43" w:rsidTr="005F6C43">
        <w:trPr>
          <w:trHeight w:val="567"/>
        </w:trPr>
        <w:tc>
          <w:tcPr>
            <w:tcW w:w="2269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D7722" w:rsidRPr="005F6C43" w:rsidTr="005F6C43">
        <w:trPr>
          <w:trHeight w:val="567"/>
        </w:trPr>
        <w:tc>
          <w:tcPr>
            <w:tcW w:w="2269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D7722" w:rsidRPr="005F6C43" w:rsidTr="005F6C43">
        <w:trPr>
          <w:trHeight w:val="567"/>
        </w:trPr>
        <w:tc>
          <w:tcPr>
            <w:tcW w:w="2269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D7722" w:rsidRPr="005F6C43" w:rsidTr="005F6C43">
        <w:trPr>
          <w:trHeight w:val="567"/>
        </w:trPr>
        <w:tc>
          <w:tcPr>
            <w:tcW w:w="2269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D7722" w:rsidRPr="005F6C43" w:rsidTr="005F6C43">
        <w:trPr>
          <w:trHeight w:val="567"/>
        </w:trPr>
        <w:tc>
          <w:tcPr>
            <w:tcW w:w="2269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D7722" w:rsidRPr="005F6C43" w:rsidTr="005F6C43">
        <w:trPr>
          <w:trHeight w:val="567"/>
        </w:trPr>
        <w:tc>
          <w:tcPr>
            <w:tcW w:w="2269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D7722" w:rsidRPr="005F6C43" w:rsidTr="005F6C43">
        <w:trPr>
          <w:trHeight w:val="567"/>
        </w:trPr>
        <w:tc>
          <w:tcPr>
            <w:tcW w:w="2269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D7722" w:rsidRPr="005F6C43" w:rsidTr="005F6C43">
        <w:trPr>
          <w:trHeight w:val="567"/>
        </w:trPr>
        <w:tc>
          <w:tcPr>
            <w:tcW w:w="2269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D7722" w:rsidRPr="005F6C43" w:rsidTr="005F6C43">
        <w:trPr>
          <w:trHeight w:val="567"/>
        </w:trPr>
        <w:tc>
          <w:tcPr>
            <w:tcW w:w="2269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D7722" w:rsidRPr="005F6C43" w:rsidTr="005F6C43">
        <w:trPr>
          <w:trHeight w:val="567"/>
        </w:trPr>
        <w:tc>
          <w:tcPr>
            <w:tcW w:w="2269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D7722" w:rsidRPr="005F6C43" w:rsidTr="005F6C43">
        <w:trPr>
          <w:trHeight w:val="567"/>
        </w:trPr>
        <w:tc>
          <w:tcPr>
            <w:tcW w:w="2269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D7722" w:rsidRPr="005F6C43" w:rsidTr="005F6C43">
        <w:trPr>
          <w:trHeight w:val="567"/>
        </w:trPr>
        <w:tc>
          <w:tcPr>
            <w:tcW w:w="2269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D7722" w:rsidRPr="005F6C43" w:rsidTr="005F6C43">
        <w:trPr>
          <w:trHeight w:val="567"/>
        </w:trPr>
        <w:tc>
          <w:tcPr>
            <w:tcW w:w="2269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B5553" w:rsidRPr="005F6C43" w:rsidRDefault="002B5553" w:rsidP="002B555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6662F" w:rsidRPr="0046662F" w:rsidRDefault="0046662F" w:rsidP="0046662F">
      <w:pPr>
        <w:spacing w:before="100" w:beforeAutospacing="1" w:after="100" w:afterAutospacing="1"/>
        <w:ind w:left="360"/>
        <w:rPr>
          <w:rFonts w:ascii="Times New Roman" w:eastAsia="Times New Roman" w:hAnsi="Times New Roman"/>
          <w:lang w:eastAsia="en-GB"/>
        </w:rPr>
      </w:pPr>
      <w:r w:rsidRPr="0046662F">
        <w:rPr>
          <w:rFonts w:ascii="Times New Roman" w:eastAsia="Times New Roman" w:hAnsi="Times New Roman"/>
          <w:b/>
          <w:bCs/>
          <w:i/>
          <w:iCs/>
          <w:lang w:eastAsia="en-GB"/>
        </w:rPr>
        <w:lastRenderedPageBreak/>
        <w:t xml:space="preserve">Thank you for taking action. We will pass this petition </w:t>
      </w:r>
      <w:proofErr w:type="gramStart"/>
      <w:r w:rsidRPr="0046662F">
        <w:rPr>
          <w:rFonts w:ascii="Times New Roman" w:eastAsia="Times New Roman" w:hAnsi="Times New Roman"/>
          <w:b/>
          <w:bCs/>
          <w:i/>
          <w:iCs/>
          <w:lang w:eastAsia="en-GB"/>
        </w:rPr>
        <w:t>form, that</w:t>
      </w:r>
      <w:proofErr w:type="gramEnd"/>
      <w:r w:rsidRPr="0046662F">
        <w:rPr>
          <w:rFonts w:ascii="Times New Roman" w:eastAsia="Times New Roman" w:hAnsi="Times New Roman"/>
          <w:b/>
          <w:bCs/>
          <w:i/>
          <w:iCs/>
          <w:lang w:eastAsia="en-GB"/>
        </w:rPr>
        <w:t xml:space="preserve"> contains your personal information to the addressee of the action. If the addressee is based within the European Union (EU), then the rules of the Data Protection Act </w:t>
      </w:r>
      <w:proofErr w:type="gramStart"/>
      <w:r w:rsidRPr="0046662F">
        <w:rPr>
          <w:rFonts w:ascii="Times New Roman" w:eastAsia="Times New Roman" w:hAnsi="Times New Roman"/>
          <w:b/>
          <w:bCs/>
          <w:i/>
          <w:iCs/>
          <w:lang w:eastAsia="en-GB"/>
        </w:rPr>
        <w:t>1998  apply</w:t>
      </w:r>
      <w:proofErr w:type="gramEnd"/>
      <w:r w:rsidRPr="0046662F">
        <w:rPr>
          <w:rFonts w:ascii="Times New Roman" w:eastAsia="Times New Roman" w:hAnsi="Times New Roman"/>
          <w:b/>
          <w:bCs/>
          <w:i/>
          <w:iCs/>
          <w:lang w:eastAsia="en-GB"/>
        </w:rPr>
        <w:t>. If the addressee is based outside of the EU your data should be held in adherence to the rules and regulations in that country; neither AIUK* or the Local Group can be held responsible for what the data is subsequently used for. </w:t>
      </w:r>
    </w:p>
    <w:p w:rsidR="0046662F" w:rsidRPr="0046662F" w:rsidRDefault="0046662F" w:rsidP="0046662F">
      <w:pPr>
        <w:spacing w:before="100" w:beforeAutospacing="1" w:after="100" w:afterAutospacing="1"/>
        <w:ind w:left="360"/>
        <w:rPr>
          <w:rFonts w:ascii="Times New Roman" w:eastAsia="Times New Roman" w:hAnsi="Times New Roman"/>
          <w:lang w:eastAsia="en-GB"/>
        </w:rPr>
      </w:pPr>
      <w:r w:rsidRPr="0046662F">
        <w:rPr>
          <w:rFonts w:ascii="Times New Roman" w:eastAsia="Times New Roman" w:hAnsi="Times New Roman"/>
          <w:b/>
          <w:bCs/>
          <w:i/>
          <w:iCs/>
          <w:lang w:eastAsia="en-GB"/>
        </w:rPr>
        <w:t>*AIUK</w:t>
      </w:r>
      <w:r w:rsidRPr="0046662F">
        <w:rPr>
          <w:rFonts w:ascii="Times New Roman" w:eastAsia="Times New Roman" w:hAnsi="Times New Roman"/>
          <w:lang w:eastAsia="en-GB"/>
        </w:rPr>
        <w:t xml:space="preserve"> = </w:t>
      </w:r>
      <w:r w:rsidRPr="0046662F">
        <w:rPr>
          <w:rFonts w:ascii="Times New Roman" w:eastAsia="Times New Roman" w:hAnsi="Times New Roman"/>
          <w:b/>
          <w:bCs/>
          <w:i/>
          <w:iCs/>
          <w:lang w:eastAsia="en-GB"/>
        </w:rPr>
        <w:t>Amnesty International UK Section and Amnesty International UK Section Charitable Trust</w:t>
      </w:r>
    </w:p>
    <w:p w:rsidR="002B5553" w:rsidRPr="005F6C43" w:rsidRDefault="002B5553" w:rsidP="0046662F">
      <w:pPr>
        <w:rPr>
          <w:rFonts w:ascii="Calibri" w:hAnsi="Calibri"/>
          <w:sz w:val="22"/>
          <w:szCs w:val="22"/>
        </w:rPr>
      </w:pPr>
    </w:p>
    <w:sectPr w:rsidR="002B5553" w:rsidRPr="005F6C43" w:rsidSect="009C3799"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3AB" w:rsidRDefault="005603AB" w:rsidP="00282F5C">
      <w:r>
        <w:separator/>
      </w:r>
    </w:p>
  </w:endnote>
  <w:endnote w:type="continuationSeparator" w:id="0">
    <w:p w:rsidR="005603AB" w:rsidRDefault="005603AB" w:rsidP="0028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553" w:rsidRDefault="002B5553" w:rsidP="00282F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5553" w:rsidRDefault="002B5553" w:rsidP="00282F5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553" w:rsidRDefault="002B5553" w:rsidP="00282F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70BD">
      <w:rPr>
        <w:rStyle w:val="PageNumber"/>
        <w:noProof/>
      </w:rPr>
      <w:t>1</w:t>
    </w:r>
    <w:r>
      <w:rPr>
        <w:rStyle w:val="PageNumber"/>
      </w:rPr>
      <w:fldChar w:fldCharType="end"/>
    </w:r>
  </w:p>
  <w:p w:rsidR="002B5553" w:rsidRDefault="002B5553" w:rsidP="00282F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3AB" w:rsidRDefault="005603AB" w:rsidP="00282F5C">
      <w:r>
        <w:separator/>
      </w:r>
    </w:p>
  </w:footnote>
  <w:footnote w:type="continuationSeparator" w:id="0">
    <w:p w:rsidR="005603AB" w:rsidRDefault="005603AB" w:rsidP="00282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57E77"/>
    <w:multiLevelType w:val="hybridMultilevel"/>
    <w:tmpl w:val="F0D47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E2B1A"/>
    <w:multiLevelType w:val="hybridMultilevel"/>
    <w:tmpl w:val="8DB6186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041D"/>
    <w:rsid w:val="001934E8"/>
    <w:rsid w:val="00282F5C"/>
    <w:rsid w:val="002B5553"/>
    <w:rsid w:val="0046662F"/>
    <w:rsid w:val="004C041D"/>
    <w:rsid w:val="00517F9F"/>
    <w:rsid w:val="005603AB"/>
    <w:rsid w:val="005F6C43"/>
    <w:rsid w:val="00641741"/>
    <w:rsid w:val="00814DFE"/>
    <w:rsid w:val="008D7722"/>
    <w:rsid w:val="00915905"/>
    <w:rsid w:val="009C3799"/>
    <w:rsid w:val="009F70BD"/>
    <w:rsid w:val="00A932D4"/>
    <w:rsid w:val="00BF5D27"/>
    <w:rsid w:val="00EA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2F5C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82F5C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82F5C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34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282F5C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282F5C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"/>
    <w:rsid w:val="00282F5C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282F5C"/>
    <w:rPr>
      <w:rFonts w:ascii="Calibri" w:eastAsia="MS Gothic" w:hAnsi="Calibri" w:cs="Times New Roman"/>
      <w:b/>
      <w:bCs/>
      <w:color w:val="4F81BD"/>
    </w:rPr>
  </w:style>
  <w:style w:type="paragraph" w:styleId="Title">
    <w:name w:val="Title"/>
    <w:basedOn w:val="Normal"/>
    <w:next w:val="Normal"/>
    <w:link w:val="TitleChar"/>
    <w:uiPriority w:val="10"/>
    <w:qFormat/>
    <w:rsid w:val="00282F5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82F5C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F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2F5C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82F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F5C"/>
  </w:style>
  <w:style w:type="character" w:styleId="PageNumber">
    <w:name w:val="page number"/>
    <w:uiPriority w:val="99"/>
    <w:semiHidden/>
    <w:unhideWhenUsed/>
    <w:rsid w:val="00282F5C"/>
  </w:style>
  <w:style w:type="table" w:styleId="TableGrid">
    <w:name w:val="Table Grid"/>
    <w:basedOn w:val="TableNormal"/>
    <w:uiPriority w:val="59"/>
    <w:rsid w:val="002B5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55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553"/>
  </w:style>
  <w:style w:type="character" w:styleId="Hyperlink">
    <w:name w:val="Hyperlink"/>
    <w:uiPriority w:val="99"/>
    <w:semiHidden/>
    <w:unhideWhenUsed/>
    <w:rsid w:val="008D77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mnesty.org.uk/braz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AI\Rio%20Olympics%20Petition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Rio Olympics Petition </Template>
  <TotalTime>4</TotalTime>
  <Pages>5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Links>
    <vt:vector size="6" baseType="variant">
      <vt:variant>
        <vt:i4>1572959</vt:i4>
      </vt:variant>
      <vt:variant>
        <vt:i4>0</vt:i4>
      </vt:variant>
      <vt:variant>
        <vt:i4>0</vt:i4>
      </vt:variant>
      <vt:variant>
        <vt:i4>5</vt:i4>
      </vt:variant>
      <vt:variant>
        <vt:lpwstr>http://www.amnesty.org.uk/brazil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David Rogers</cp:lastModifiedBy>
  <cp:revision>3</cp:revision>
  <dcterms:created xsi:type="dcterms:W3CDTF">2016-06-30T10:13:00Z</dcterms:created>
  <dcterms:modified xsi:type="dcterms:W3CDTF">2016-06-30T21:54:00Z</dcterms:modified>
</cp:coreProperties>
</file>